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16B4" w14:textId="2F45FC42" w:rsidR="000937C2" w:rsidRDefault="00F867EB">
      <w:pPr>
        <w:pStyle w:val="PaperTitleWCCM"/>
        <w:jc w:val="center"/>
      </w:pPr>
      <w:r>
        <w:t xml:space="preserve">HIGHER ORDER FINITE ELEMENT METHODS FOR </w:t>
      </w:r>
      <w:r w:rsidR="00C50A38">
        <w:t xml:space="preserve">CHALLENGING MATHEMATICAL PROBLEMS IN </w:t>
      </w:r>
      <w:r w:rsidR="007434CD">
        <w:t xml:space="preserve">ENGINEERING AND </w:t>
      </w:r>
      <w:r w:rsidR="00696B32">
        <w:t>APPLIED SCIENCES</w:t>
      </w:r>
    </w:p>
    <w:p w14:paraId="3909DABF" w14:textId="58032C26" w:rsidR="00F039C5" w:rsidRPr="00F039C5" w:rsidRDefault="00F039C5" w:rsidP="00F039C5">
      <w:pPr>
        <w:pStyle w:val="PaperTitleWCCM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F039C5">
        <w:rPr>
          <w:rFonts w:asciiTheme="majorBidi" w:hAnsiTheme="majorBidi" w:cstheme="majorBidi"/>
          <w:sz w:val="24"/>
          <w:szCs w:val="24"/>
        </w:rPr>
        <w:t>TRACK Number</w:t>
      </w:r>
      <w:r w:rsidR="00C50A38">
        <w:rPr>
          <w:rFonts w:asciiTheme="majorBidi" w:hAnsiTheme="majorBidi" w:cstheme="majorBidi"/>
          <w:sz w:val="24"/>
          <w:szCs w:val="24"/>
          <w:lang w:val="en-GB" w:eastAsia="it-IT"/>
        </w:rPr>
        <w:t xml:space="preserve"> 4000</w:t>
      </w:r>
      <w:r w:rsidRPr="00F039C5">
        <w:rPr>
          <w:rFonts w:asciiTheme="majorBidi" w:hAnsiTheme="majorBidi" w:cstheme="majorBidi"/>
          <w:sz w:val="24"/>
          <w:szCs w:val="24"/>
          <w:lang w:val="en-GB" w:eastAsia="it-IT"/>
        </w:rPr>
        <w:t xml:space="preserve">  </w:t>
      </w:r>
      <w:r w:rsidRPr="00F039C5">
        <w:rPr>
          <w:rFonts w:asciiTheme="majorBidi" w:hAnsiTheme="majorBidi" w:cstheme="majorBidi"/>
          <w:color w:val="FF0000"/>
          <w:sz w:val="24"/>
          <w:szCs w:val="24"/>
          <w:lang w:val="en-GB" w:eastAsia="it-IT"/>
        </w:rPr>
        <w:t xml:space="preserve"> </w:t>
      </w:r>
    </w:p>
    <w:p w14:paraId="4A19B138" w14:textId="19E571CA" w:rsidR="000937C2" w:rsidRDefault="00C50A38">
      <w:pPr>
        <w:pStyle w:val="PaperTitleWCCM"/>
        <w:jc w:val="center"/>
        <w:rPr>
          <w:sz w:val="24"/>
        </w:rPr>
      </w:pPr>
      <w:r>
        <w:rPr>
          <w:sz w:val="24"/>
        </w:rPr>
        <w:t>ANTTI</w:t>
      </w:r>
      <w:r w:rsidR="000937C2">
        <w:rPr>
          <w:sz w:val="24"/>
        </w:rPr>
        <w:t xml:space="preserve"> </w:t>
      </w:r>
      <w:r>
        <w:rPr>
          <w:sz w:val="24"/>
        </w:rPr>
        <w:t>H</w:t>
      </w:r>
      <w:r w:rsidR="000937C2">
        <w:rPr>
          <w:sz w:val="24"/>
        </w:rPr>
        <w:t xml:space="preserve">. </w:t>
      </w:r>
      <w:r>
        <w:rPr>
          <w:sz w:val="24"/>
        </w:rPr>
        <w:t>Niemi</w:t>
      </w:r>
      <w:r w:rsidR="000937C2">
        <w:rPr>
          <w:position w:val="12"/>
          <w:sz w:val="24"/>
          <w:szCs w:val="16"/>
        </w:rPr>
        <w:t>*</w:t>
      </w:r>
      <w:r w:rsidR="000937C2">
        <w:rPr>
          <w:sz w:val="24"/>
        </w:rPr>
        <w:t xml:space="preserve"> and </w:t>
      </w:r>
      <w:r>
        <w:rPr>
          <w:sz w:val="24"/>
        </w:rPr>
        <w:t>LESZEK</w:t>
      </w:r>
      <w:r w:rsidR="000937C2">
        <w:rPr>
          <w:sz w:val="24"/>
        </w:rPr>
        <w:t xml:space="preserve"> </w:t>
      </w:r>
      <w:r>
        <w:rPr>
          <w:sz w:val="24"/>
        </w:rPr>
        <w:t>F</w:t>
      </w:r>
      <w:r w:rsidR="000937C2">
        <w:rPr>
          <w:sz w:val="24"/>
        </w:rPr>
        <w:t xml:space="preserve">. </w:t>
      </w:r>
      <w:r>
        <w:rPr>
          <w:sz w:val="24"/>
        </w:rPr>
        <w:t>DEMKOWICZ</w:t>
      </w:r>
      <w:r w:rsidR="000937C2">
        <w:rPr>
          <w:position w:val="12"/>
          <w:sz w:val="24"/>
          <w:szCs w:val="16"/>
        </w:rPr>
        <w:t>†</w:t>
      </w:r>
    </w:p>
    <w:p w14:paraId="0E51EE85" w14:textId="19E484B5" w:rsidR="00A72B92" w:rsidRDefault="000937C2">
      <w:pPr>
        <w:pStyle w:val="LiteWCCM"/>
      </w:pPr>
      <w:r w:rsidRPr="000F4C18">
        <w:rPr>
          <w:position w:val="11"/>
          <w:sz w:val="16"/>
          <w:szCs w:val="16"/>
        </w:rPr>
        <w:t>*</w:t>
      </w:r>
      <w:r w:rsidRPr="000F4C18">
        <w:tab/>
      </w:r>
      <w:r w:rsidR="00A72B92">
        <w:t>Civil Engineering Research Unit</w:t>
      </w:r>
    </w:p>
    <w:p w14:paraId="56B09765" w14:textId="783810AC" w:rsidR="000937C2" w:rsidRPr="000F4C18" w:rsidRDefault="00A72B92">
      <w:pPr>
        <w:pStyle w:val="LiteWCCM"/>
      </w:pPr>
      <w:r>
        <w:t>U</w:t>
      </w:r>
      <w:r w:rsidR="00C50A38">
        <w:t>niversity of Oulu</w:t>
      </w:r>
    </w:p>
    <w:p w14:paraId="4FACE6AA" w14:textId="5D819AE4" w:rsidR="000937C2" w:rsidRDefault="00A72B92">
      <w:pPr>
        <w:pStyle w:val="LiteWCCM"/>
        <w:rPr>
          <w:lang w:val="en-GB"/>
        </w:rPr>
      </w:pPr>
      <w:proofErr w:type="spellStart"/>
      <w:r>
        <w:rPr>
          <w:lang w:val="en-GB"/>
        </w:rPr>
        <w:t>P.</w:t>
      </w:r>
      <w:proofErr w:type="gramStart"/>
      <w:r>
        <w:rPr>
          <w:lang w:val="en-GB"/>
        </w:rPr>
        <w:t>O.Box</w:t>
      </w:r>
      <w:proofErr w:type="spellEnd"/>
      <w:proofErr w:type="gramEnd"/>
      <w:r>
        <w:rPr>
          <w:lang w:val="en-GB"/>
        </w:rPr>
        <w:t xml:space="preserve"> 4200</w:t>
      </w:r>
      <w:r>
        <w:rPr>
          <w:lang w:val="en-GB"/>
        </w:rPr>
        <w:br/>
        <w:t>FI-90014 University of Oulu</w:t>
      </w:r>
    </w:p>
    <w:p w14:paraId="3719F3F5" w14:textId="096550A3" w:rsidR="000937C2" w:rsidRDefault="00C50A38">
      <w:pPr>
        <w:pStyle w:val="LiteWCCM"/>
        <w:rPr>
          <w:lang w:val="en-GB"/>
        </w:rPr>
      </w:pPr>
      <w:r>
        <w:rPr>
          <w:lang w:val="en-GB"/>
        </w:rPr>
        <w:t>antti.niemi@oulu.fi</w:t>
      </w:r>
    </w:p>
    <w:p w14:paraId="79B0BC91" w14:textId="77777777" w:rsidR="000937C2" w:rsidRDefault="000937C2">
      <w:pPr>
        <w:pStyle w:val="LiteWCCM"/>
        <w:rPr>
          <w:lang w:val="en-GB"/>
        </w:rPr>
      </w:pPr>
    </w:p>
    <w:p w14:paraId="7CE8502E" w14:textId="15CCA3C8" w:rsidR="00A72B92" w:rsidRDefault="000937C2" w:rsidP="00A72B92">
      <w:pPr>
        <w:pStyle w:val="LiteWCCM"/>
        <w:rPr>
          <w:lang w:val="en-GB"/>
        </w:rPr>
      </w:pPr>
      <w:r>
        <w:rPr>
          <w:vertAlign w:val="superscript"/>
        </w:rPr>
        <w:t>†</w:t>
      </w:r>
      <w:r>
        <w:t xml:space="preserve"> </w:t>
      </w:r>
      <w:r w:rsidR="00A72B92">
        <w:rPr>
          <w:lang w:val="en-GB"/>
        </w:rPr>
        <w:t>Oden Institute for Computational and Engineering Sciences</w:t>
      </w:r>
    </w:p>
    <w:p w14:paraId="0C3EFA38" w14:textId="66B3E7ED" w:rsidR="000937C2" w:rsidRDefault="00A72B92" w:rsidP="00A72B92">
      <w:pPr>
        <w:pStyle w:val="LiteWCCM"/>
        <w:rPr>
          <w:lang w:val="en-GB"/>
        </w:rPr>
      </w:pPr>
      <w:r>
        <w:rPr>
          <w:lang w:val="en-GB"/>
        </w:rPr>
        <w:t>U</w:t>
      </w:r>
      <w:r w:rsidR="00C50A38">
        <w:rPr>
          <w:lang w:val="en-GB"/>
        </w:rPr>
        <w:t>niversity of Texas at Austin</w:t>
      </w:r>
    </w:p>
    <w:p w14:paraId="6711ED6A" w14:textId="32817AEC" w:rsidR="000937C2" w:rsidRPr="00A72B92" w:rsidRDefault="00A72B92" w:rsidP="00A72B92">
      <w:pPr>
        <w:pStyle w:val="LiteWCCM"/>
      </w:pPr>
      <w:r w:rsidRPr="00A72B92">
        <w:t>1 University Station (C0200)</w:t>
      </w:r>
      <w:r w:rsidRPr="00A72B92">
        <w:br/>
        <w:t>Austin, Texas 78712-1229</w:t>
      </w:r>
    </w:p>
    <w:p w14:paraId="35CDE8C1" w14:textId="25F8D7E3" w:rsidR="000937C2" w:rsidRDefault="00A72B92">
      <w:pPr>
        <w:pStyle w:val="LiteWCCM"/>
        <w:rPr>
          <w:lang w:val="en-GB"/>
        </w:rPr>
      </w:pPr>
      <w:r>
        <w:rPr>
          <w:lang w:val="en-GB"/>
        </w:rPr>
        <w:t>leszek@oden.utexas.edu</w:t>
      </w:r>
    </w:p>
    <w:p w14:paraId="37670782" w14:textId="0D411D59" w:rsidR="000937C2" w:rsidRDefault="000937C2">
      <w:pPr>
        <w:pStyle w:val="NormalWCCM"/>
        <w:spacing w:before="240"/>
        <w:ind w:firstLine="0"/>
        <w:rPr>
          <w:color w:val="000000"/>
          <w:sz w:val="24"/>
        </w:rPr>
      </w:pPr>
      <w:r w:rsidRPr="00B401D6">
        <w:rPr>
          <w:b/>
          <w:bCs/>
          <w:color w:val="000000"/>
          <w:sz w:val="24"/>
        </w:rPr>
        <w:t>Key words:</w:t>
      </w:r>
      <w:r>
        <w:rPr>
          <w:color w:val="000000"/>
        </w:rPr>
        <w:t xml:space="preserve"> </w:t>
      </w:r>
      <w:r w:rsidR="00A72B92">
        <w:rPr>
          <w:color w:val="000000"/>
          <w:sz w:val="24"/>
        </w:rPr>
        <w:t>Numerical approximation</w:t>
      </w:r>
      <w:r>
        <w:rPr>
          <w:color w:val="000000"/>
          <w:sz w:val="24"/>
        </w:rPr>
        <w:t>,</w:t>
      </w:r>
      <w:r w:rsidR="00A72B92">
        <w:rPr>
          <w:color w:val="000000"/>
          <w:sz w:val="24"/>
        </w:rPr>
        <w:t xml:space="preserve"> Error estimation,</w:t>
      </w:r>
      <w:r>
        <w:rPr>
          <w:color w:val="000000"/>
          <w:sz w:val="24"/>
        </w:rPr>
        <w:t xml:space="preserve"> </w:t>
      </w:r>
      <w:r w:rsidR="00A72B92" w:rsidRPr="00A72B92">
        <w:rPr>
          <w:i/>
          <w:iCs/>
          <w:sz w:val="24"/>
          <w:szCs w:val="16"/>
        </w:rPr>
        <w:t>hp</w:t>
      </w:r>
      <w:r w:rsidR="00A72B92">
        <w:rPr>
          <w:sz w:val="24"/>
          <w:szCs w:val="16"/>
        </w:rPr>
        <w:t>-adaptivity</w:t>
      </w:r>
      <w:r>
        <w:rPr>
          <w:sz w:val="24"/>
        </w:rPr>
        <w:t>,</w:t>
      </w:r>
      <w:r w:rsidR="00A72B92">
        <w:rPr>
          <w:sz w:val="24"/>
        </w:rPr>
        <w:t xml:space="preserve"> discontinuous Petrov-</w:t>
      </w:r>
      <w:proofErr w:type="spellStart"/>
      <w:r w:rsidR="00A72B92">
        <w:rPr>
          <w:sz w:val="24"/>
        </w:rPr>
        <w:t>Galerkin</w:t>
      </w:r>
      <w:proofErr w:type="spellEnd"/>
      <w:r w:rsidR="00A72B92">
        <w:rPr>
          <w:sz w:val="24"/>
        </w:rPr>
        <w:t>, Reliability</w:t>
      </w:r>
      <w:r w:rsidR="0091061D">
        <w:rPr>
          <w:color w:val="000000"/>
          <w:sz w:val="24"/>
        </w:rPr>
        <w:t>.</w:t>
      </w:r>
    </w:p>
    <w:p w14:paraId="0697E670" w14:textId="77777777" w:rsidR="000937C2" w:rsidRDefault="000937C2">
      <w:pPr>
        <w:pStyle w:val="NormalWCCM"/>
        <w:ind w:firstLine="0"/>
      </w:pPr>
    </w:p>
    <w:p w14:paraId="0C7012DC" w14:textId="77777777" w:rsidR="000937C2" w:rsidRDefault="000937C2">
      <w:pPr>
        <w:pStyle w:val="1stTitleWCCM"/>
        <w:spacing w:before="0"/>
        <w:jc w:val="center"/>
        <w:outlineLvl w:val="0"/>
        <w:rPr>
          <w:sz w:val="24"/>
        </w:rPr>
      </w:pPr>
      <w:r>
        <w:rPr>
          <w:sz w:val="24"/>
        </w:rPr>
        <w:t>ABSTRACT</w:t>
      </w:r>
    </w:p>
    <w:p w14:paraId="5694DB2F" w14:textId="059FA243" w:rsidR="00700EFC" w:rsidRDefault="009B689E" w:rsidP="00F125E1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>
        <w:rPr>
          <w:color w:val="000000"/>
          <w:lang w:val="en-GB"/>
        </w:rPr>
        <w:t>Obtaining approximate solutions</w:t>
      </w:r>
      <w:r w:rsidR="001868BC">
        <w:rPr>
          <w:color w:val="000000"/>
          <w:lang w:val="en-GB"/>
        </w:rPr>
        <w:t xml:space="preserve"> for mathematical problems</w:t>
      </w:r>
      <w:r>
        <w:rPr>
          <w:color w:val="000000"/>
          <w:lang w:val="en-GB"/>
        </w:rPr>
        <w:t xml:space="preserve"> with guaranteed accuracy and precision</w:t>
      </w:r>
      <w:r w:rsidR="001868BC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 xml:space="preserve">is </w:t>
      </w:r>
      <w:r w:rsidR="001868BC">
        <w:rPr>
          <w:color w:val="000000"/>
          <w:lang w:val="en-GB"/>
        </w:rPr>
        <w:t>one of the key issues in applied sciences</w:t>
      </w:r>
      <w:r w:rsidR="007434CD">
        <w:rPr>
          <w:color w:val="000000"/>
          <w:lang w:val="en-GB"/>
        </w:rPr>
        <w:t xml:space="preserve"> and engineering</w:t>
      </w:r>
      <w:r w:rsidR="001868BC">
        <w:rPr>
          <w:color w:val="000000"/>
          <w:lang w:val="en-GB"/>
        </w:rPr>
        <w:t>.</w:t>
      </w:r>
      <w:r w:rsidR="007434CD">
        <w:rPr>
          <w:color w:val="000000"/>
          <w:lang w:val="en-GB"/>
        </w:rPr>
        <w:t xml:space="preserve"> An important </w:t>
      </w:r>
      <w:r w:rsidR="00123703">
        <w:rPr>
          <w:color w:val="000000"/>
          <w:lang w:val="en-GB"/>
        </w:rPr>
        <w:t xml:space="preserve">theoretical </w:t>
      </w:r>
      <w:r w:rsidR="007434CD">
        <w:rPr>
          <w:color w:val="000000"/>
          <w:lang w:val="en-GB"/>
        </w:rPr>
        <w:t>finding</w:t>
      </w:r>
      <w:r w:rsidR="00123703">
        <w:rPr>
          <w:color w:val="000000"/>
          <w:lang w:val="en-GB"/>
        </w:rPr>
        <w:t xml:space="preserve">, which </w:t>
      </w:r>
      <w:r w:rsidR="007434CD">
        <w:rPr>
          <w:color w:val="000000"/>
          <w:lang w:val="en-GB"/>
        </w:rPr>
        <w:t>concern</w:t>
      </w:r>
      <w:r w:rsidR="00123703">
        <w:rPr>
          <w:color w:val="000000"/>
          <w:lang w:val="en-GB"/>
        </w:rPr>
        <w:t>s</w:t>
      </w:r>
      <w:r w:rsidR="007434CD">
        <w:rPr>
          <w:color w:val="000000"/>
          <w:lang w:val="en-GB"/>
        </w:rPr>
        <w:t xml:space="preserve"> the finite element method </w:t>
      </w:r>
      <w:r w:rsidR="00123703">
        <w:rPr>
          <w:color w:val="000000"/>
          <w:lang w:val="en-GB"/>
        </w:rPr>
        <w:t xml:space="preserve">and </w:t>
      </w:r>
      <w:r w:rsidR="00123703">
        <w:rPr>
          <w:color w:val="000000"/>
          <w:lang w:val="en-GB"/>
        </w:rPr>
        <w:t>cover</w:t>
      </w:r>
      <w:r w:rsidR="00123703">
        <w:rPr>
          <w:color w:val="000000"/>
          <w:lang w:val="en-GB"/>
        </w:rPr>
        <w:t>s</w:t>
      </w:r>
      <w:r w:rsidR="00123703">
        <w:rPr>
          <w:color w:val="000000"/>
          <w:lang w:val="en-GB"/>
        </w:rPr>
        <w:t xml:space="preserve"> </w:t>
      </w:r>
      <w:r w:rsidR="0094221E">
        <w:rPr>
          <w:color w:val="000000"/>
          <w:lang w:val="en-GB"/>
        </w:rPr>
        <w:t>standard</w:t>
      </w:r>
      <w:r w:rsidR="00123703">
        <w:rPr>
          <w:color w:val="000000"/>
          <w:lang w:val="en-GB"/>
        </w:rPr>
        <w:t xml:space="preserve"> elliptic problems</w:t>
      </w:r>
      <w:r w:rsidR="00123703">
        <w:rPr>
          <w:color w:val="000000"/>
          <w:lang w:val="en-GB"/>
        </w:rPr>
        <w:t xml:space="preserve">, </w:t>
      </w:r>
      <w:r w:rsidR="007434CD">
        <w:rPr>
          <w:color w:val="000000"/>
          <w:lang w:val="en-GB"/>
        </w:rPr>
        <w:t>was obtained in the 1980s</w:t>
      </w:r>
      <w:r w:rsidR="00454737">
        <w:rPr>
          <w:color w:val="000000"/>
          <w:lang w:val="en-GB"/>
        </w:rPr>
        <w:t xml:space="preserve"> and it</w:t>
      </w:r>
      <w:r w:rsidR="007434CD">
        <w:rPr>
          <w:color w:val="000000"/>
          <w:lang w:val="en-GB"/>
        </w:rPr>
        <w:t xml:space="preserve"> </w:t>
      </w:r>
      <w:r w:rsidR="00123703">
        <w:rPr>
          <w:color w:val="000000"/>
          <w:lang w:val="en-GB"/>
        </w:rPr>
        <w:t>stat</w:t>
      </w:r>
      <w:r w:rsidR="00454737">
        <w:rPr>
          <w:color w:val="000000"/>
          <w:lang w:val="en-GB"/>
        </w:rPr>
        <w:t>es</w:t>
      </w:r>
      <w:r w:rsidR="00123703">
        <w:rPr>
          <w:color w:val="000000"/>
          <w:lang w:val="en-GB"/>
        </w:rPr>
        <w:t xml:space="preserve"> that exponential rates of convergence may be achieved provided that the finite element mesh and polynomial degrees are properly designed and assigned.</w:t>
      </w:r>
      <w:r w:rsidR="0094221E">
        <w:rPr>
          <w:color w:val="000000"/>
          <w:lang w:val="en-GB"/>
        </w:rPr>
        <w:t xml:space="preserve"> </w:t>
      </w:r>
    </w:p>
    <w:p w14:paraId="5CBE5FAD" w14:textId="77777777" w:rsidR="00454737" w:rsidRDefault="0094221E" w:rsidP="00F125E1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Realization of the higher convergence rates in practice and enlargement of the problem class requires </w:t>
      </w:r>
      <w:r w:rsidR="00454737">
        <w:rPr>
          <w:color w:val="000000"/>
          <w:lang w:val="en-GB"/>
        </w:rPr>
        <w:t xml:space="preserve">scientific breakthroughs and </w:t>
      </w:r>
      <w:r>
        <w:rPr>
          <w:color w:val="000000"/>
          <w:lang w:val="en-GB"/>
        </w:rPr>
        <w:t xml:space="preserve">advanced </w:t>
      </w:r>
      <w:r w:rsidR="00700EFC">
        <w:rPr>
          <w:color w:val="000000"/>
          <w:lang w:val="en-GB"/>
        </w:rPr>
        <w:t xml:space="preserve">finite element technology. The aim of this </w:t>
      </w:r>
      <w:proofErr w:type="spellStart"/>
      <w:r w:rsidR="00700EFC">
        <w:rPr>
          <w:color w:val="000000"/>
          <w:lang w:val="en-GB"/>
        </w:rPr>
        <w:t>minisymposium</w:t>
      </w:r>
      <w:proofErr w:type="spellEnd"/>
      <w:r w:rsidR="00700EFC">
        <w:rPr>
          <w:color w:val="000000"/>
          <w:lang w:val="en-GB"/>
        </w:rPr>
        <w:t xml:space="preserve"> is to bring together colleagues working on </w:t>
      </w:r>
      <w:r w:rsidR="00454737">
        <w:rPr>
          <w:color w:val="000000"/>
          <w:lang w:val="en-GB"/>
        </w:rPr>
        <w:t>this area</w:t>
      </w:r>
      <w:r w:rsidR="00700EFC">
        <w:rPr>
          <w:color w:val="000000"/>
          <w:lang w:val="en-GB"/>
        </w:rPr>
        <w:t xml:space="preserve"> and share the most recent findings and challenges. </w:t>
      </w:r>
    </w:p>
    <w:p w14:paraId="5CCDD077" w14:textId="711A8364" w:rsidR="0094221E" w:rsidRDefault="00700EFC" w:rsidP="00F125E1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>
        <w:rPr>
          <w:color w:val="000000"/>
          <w:lang w:val="en-GB"/>
        </w:rPr>
        <w:t>The applied methodology may range from the conventional conforming methods to discontinuous (Petrov-)</w:t>
      </w:r>
      <w:proofErr w:type="spellStart"/>
      <w:r>
        <w:rPr>
          <w:color w:val="000000"/>
          <w:lang w:val="en-GB"/>
        </w:rPr>
        <w:t>Galerkin</w:t>
      </w:r>
      <w:proofErr w:type="spellEnd"/>
      <w:r>
        <w:rPr>
          <w:color w:val="000000"/>
          <w:lang w:val="en-GB"/>
        </w:rPr>
        <w:t xml:space="preserve"> </w:t>
      </w:r>
      <w:r w:rsidR="00454737">
        <w:rPr>
          <w:color w:val="000000"/>
          <w:lang w:val="en-GB"/>
        </w:rPr>
        <w:t xml:space="preserve">methods and </w:t>
      </w:r>
      <w:r>
        <w:rPr>
          <w:color w:val="000000"/>
          <w:lang w:val="en-GB"/>
        </w:rPr>
        <w:t>least squares methods a</w:t>
      </w:r>
      <w:r w:rsidR="00454737">
        <w:rPr>
          <w:color w:val="000000"/>
          <w:lang w:val="en-GB"/>
        </w:rPr>
        <w:t xml:space="preserve">s well as </w:t>
      </w:r>
      <w:r>
        <w:rPr>
          <w:color w:val="000000"/>
          <w:lang w:val="en-GB"/>
        </w:rPr>
        <w:t>their generalizations. The topics of interest include but are not limited to</w:t>
      </w:r>
    </w:p>
    <w:p w14:paraId="103F454B" w14:textId="01748D23" w:rsidR="0094221E" w:rsidRDefault="0094221E" w:rsidP="0094221E">
      <w:pPr>
        <w:pStyle w:val="Luettelokappale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color w:val="000000"/>
          <w:lang w:val="en-US"/>
        </w:rPr>
      </w:pPr>
      <w:r w:rsidRPr="0094221E">
        <w:rPr>
          <w:color w:val="000000"/>
          <w:lang w:val="en-US"/>
        </w:rPr>
        <w:t>Parallelization of higher order FE codes</w:t>
      </w:r>
    </w:p>
    <w:p w14:paraId="2DD074DF" w14:textId="583B7372" w:rsidR="0094221E" w:rsidRDefault="0094221E" w:rsidP="0094221E">
      <w:pPr>
        <w:pStyle w:val="Luettelokappale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color w:val="000000"/>
          <w:lang w:val="en-US"/>
        </w:rPr>
      </w:pPr>
      <w:r w:rsidRPr="0094221E">
        <w:rPr>
          <w:color w:val="000000"/>
          <w:lang w:val="en-US"/>
        </w:rPr>
        <w:t xml:space="preserve">Application of higher order FE methods to </w:t>
      </w:r>
      <w:r w:rsidR="00700EFC">
        <w:rPr>
          <w:color w:val="000000"/>
          <w:lang w:val="en-US"/>
        </w:rPr>
        <w:t xml:space="preserve">difficult problems like </w:t>
      </w:r>
      <w:r w:rsidRPr="0094221E">
        <w:rPr>
          <w:color w:val="000000"/>
          <w:lang w:val="en-US"/>
        </w:rPr>
        <w:t>wave propagation</w:t>
      </w:r>
    </w:p>
    <w:p w14:paraId="26ED5A29" w14:textId="77777777" w:rsidR="0094221E" w:rsidRDefault="0094221E" w:rsidP="0094221E">
      <w:pPr>
        <w:pStyle w:val="Luettelokappale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color w:val="000000"/>
          <w:lang w:val="en-US"/>
        </w:rPr>
      </w:pPr>
      <w:r w:rsidRPr="0094221E">
        <w:rPr>
          <w:color w:val="000000"/>
          <w:lang w:val="en-US"/>
        </w:rPr>
        <w:t>Multigrid solvers for minimum residual methods</w:t>
      </w:r>
    </w:p>
    <w:p w14:paraId="774A8346" w14:textId="391BB2B9" w:rsidR="0094221E" w:rsidRDefault="0094221E" w:rsidP="0094221E">
      <w:pPr>
        <w:pStyle w:val="Luettelokappale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color w:val="000000"/>
          <w:lang w:val="en-US"/>
        </w:rPr>
      </w:pPr>
      <w:r w:rsidRPr="0094221E">
        <w:rPr>
          <w:color w:val="000000"/>
          <w:lang w:val="en-US"/>
        </w:rPr>
        <w:t xml:space="preserve">Minimum residual methods in Banach </w:t>
      </w:r>
      <w:r>
        <w:rPr>
          <w:color w:val="000000"/>
          <w:lang w:val="en-US"/>
        </w:rPr>
        <w:t xml:space="preserve">space </w:t>
      </w:r>
      <w:r w:rsidRPr="0094221E">
        <w:rPr>
          <w:color w:val="000000"/>
          <w:lang w:val="en-US"/>
        </w:rPr>
        <w:t>setting</w:t>
      </w:r>
    </w:p>
    <w:p w14:paraId="4F9BA1D2" w14:textId="009B0EA4" w:rsidR="0094221E" w:rsidRDefault="0094221E" w:rsidP="0094221E">
      <w:pPr>
        <w:pStyle w:val="Luettelokappale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color w:val="000000"/>
          <w:lang w:val="en-US"/>
        </w:rPr>
      </w:pPr>
      <w:r w:rsidRPr="0094221E">
        <w:rPr>
          <w:color w:val="000000"/>
          <w:lang w:val="en-US"/>
        </w:rPr>
        <w:t>Integration of DPG method with time stepping schemes</w:t>
      </w:r>
    </w:p>
    <w:p w14:paraId="578D66F1" w14:textId="46F5BD6B" w:rsidR="0094221E" w:rsidRDefault="00700EFC" w:rsidP="0094221E">
      <w:pPr>
        <w:pStyle w:val="Luettelokappale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Industrial applications</w:t>
      </w:r>
    </w:p>
    <w:p w14:paraId="13DB69CD" w14:textId="74D35CF2" w:rsidR="00123703" w:rsidRPr="00454737" w:rsidRDefault="00454737" w:rsidP="00F125E1">
      <w:pPr>
        <w:pStyle w:val="Luettelokappale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Simulation governance</w:t>
      </w:r>
    </w:p>
    <w:sectPr w:rsidR="00123703" w:rsidRPr="00454737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2438" w:right="1418" w:bottom="1617" w:left="1418" w:header="1134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99E3D" w14:textId="77777777" w:rsidR="001668BD" w:rsidRDefault="001668BD">
      <w:r>
        <w:separator/>
      </w:r>
    </w:p>
  </w:endnote>
  <w:endnote w:type="continuationSeparator" w:id="0">
    <w:p w14:paraId="6460E55B" w14:textId="77777777" w:rsidR="001668BD" w:rsidRDefault="0016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633E9" w14:textId="77777777" w:rsidR="00C93602" w:rsidRDefault="00C93602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55F24A95" w14:textId="77777777" w:rsidR="00C93602" w:rsidRDefault="00C9360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668C" w14:textId="77777777" w:rsidR="00C93602" w:rsidRDefault="00C93602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3E6163">
      <w:rPr>
        <w:rStyle w:val="Sivunumero"/>
        <w:noProof/>
      </w:rPr>
      <w:t>2</w:t>
    </w:r>
    <w:r>
      <w:rPr>
        <w:rStyle w:val="Sivunumero"/>
      </w:rPr>
      <w:fldChar w:fldCharType="end"/>
    </w:r>
  </w:p>
  <w:p w14:paraId="2E81D297" w14:textId="77777777" w:rsidR="00C93602" w:rsidRDefault="00C9360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E7FE6" w14:textId="77777777" w:rsidR="001668BD" w:rsidRDefault="001668BD">
      <w:r>
        <w:separator/>
      </w:r>
    </w:p>
  </w:footnote>
  <w:footnote w:type="continuationSeparator" w:id="0">
    <w:p w14:paraId="61B93563" w14:textId="77777777" w:rsidR="001668BD" w:rsidRDefault="00166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444D" w14:textId="77777777" w:rsidR="00C93602" w:rsidRDefault="00C93602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7C3ED" w14:textId="77777777" w:rsidR="00A334C4" w:rsidRPr="007A5B1C" w:rsidRDefault="007A5B1C" w:rsidP="00F51B3C">
    <w:pPr>
      <w:pStyle w:val="Yltunniste"/>
      <w:jc w:val="right"/>
      <w:rPr>
        <w:b/>
        <w:sz w:val="18"/>
        <w:szCs w:val="18"/>
        <w:lang w:val="en-US"/>
      </w:rPr>
    </w:pPr>
    <w:r w:rsidRPr="007A5B1C">
      <w:rPr>
        <w:b/>
        <w:sz w:val="18"/>
        <w:szCs w:val="18"/>
        <w:lang w:val="en-GB"/>
      </w:rPr>
      <w:t>8th European Congress on Computational Methods in Applied Sciences and Engineering</w:t>
    </w:r>
    <w:r w:rsidRPr="007A5B1C">
      <w:rPr>
        <w:b/>
        <w:sz w:val="18"/>
        <w:szCs w:val="18"/>
        <w:lang w:val="en-US"/>
      </w:rPr>
      <w:t xml:space="preserve"> </w:t>
    </w:r>
    <w:r w:rsidR="00A334C4" w:rsidRPr="007A5B1C">
      <w:rPr>
        <w:b/>
        <w:sz w:val="18"/>
        <w:szCs w:val="18"/>
        <w:lang w:val="en-US"/>
      </w:rPr>
      <w:t>(</w:t>
    </w:r>
    <w:r>
      <w:rPr>
        <w:b/>
        <w:sz w:val="18"/>
        <w:szCs w:val="18"/>
        <w:lang w:val="en-US"/>
      </w:rPr>
      <w:t>ECCOMA2022</w:t>
    </w:r>
    <w:r w:rsidR="00A334C4" w:rsidRPr="007A5B1C">
      <w:rPr>
        <w:b/>
        <w:sz w:val="18"/>
        <w:szCs w:val="18"/>
        <w:lang w:val="en-US"/>
      </w:rPr>
      <w:t>)</w:t>
    </w:r>
  </w:p>
  <w:p w14:paraId="30442581" w14:textId="77777777" w:rsidR="00C93602" w:rsidRPr="007A5B1C" w:rsidRDefault="00F51B3C" w:rsidP="00415405">
    <w:pPr>
      <w:pStyle w:val="Yltunniste"/>
      <w:jc w:val="right"/>
      <w:rPr>
        <w:b/>
        <w:bCs/>
        <w:i/>
        <w:sz w:val="18"/>
        <w:szCs w:val="18"/>
        <w:lang w:val="en-GB"/>
      </w:rPr>
    </w:pPr>
    <w:r w:rsidRPr="007A5B1C">
      <w:rPr>
        <w:b/>
        <w:bCs/>
        <w:i/>
        <w:sz w:val="18"/>
        <w:szCs w:val="18"/>
        <w:lang w:val="en-GB"/>
      </w:rPr>
      <w:t>Ju</w:t>
    </w:r>
    <w:r w:rsidR="007A5B1C">
      <w:rPr>
        <w:b/>
        <w:bCs/>
        <w:i/>
        <w:sz w:val="18"/>
        <w:szCs w:val="18"/>
        <w:lang w:val="en-GB"/>
      </w:rPr>
      <w:t>ne</w:t>
    </w:r>
    <w:r w:rsidR="00C93602" w:rsidRPr="007A5B1C">
      <w:rPr>
        <w:b/>
        <w:bCs/>
        <w:i/>
        <w:sz w:val="18"/>
        <w:szCs w:val="18"/>
        <w:lang w:val="en-GB"/>
      </w:rPr>
      <w:t xml:space="preserve"> </w:t>
    </w:r>
    <w:r w:rsidR="007A5B1C">
      <w:rPr>
        <w:b/>
        <w:bCs/>
        <w:i/>
        <w:sz w:val="18"/>
        <w:szCs w:val="18"/>
        <w:lang w:val="en-GB"/>
      </w:rPr>
      <w:t>5-9</w:t>
    </w:r>
    <w:r w:rsidR="00A334C4" w:rsidRPr="007A5B1C">
      <w:rPr>
        <w:b/>
        <w:bCs/>
        <w:i/>
        <w:sz w:val="18"/>
        <w:szCs w:val="18"/>
        <w:lang w:val="en-GB"/>
      </w:rPr>
      <w:t>, 20</w:t>
    </w:r>
    <w:r w:rsidR="007A5B1C">
      <w:rPr>
        <w:b/>
        <w:bCs/>
        <w:i/>
        <w:sz w:val="18"/>
        <w:szCs w:val="18"/>
        <w:lang w:val="en-GB"/>
      </w:rPr>
      <w:t>22</w:t>
    </w:r>
    <w:r w:rsidRPr="007A5B1C">
      <w:rPr>
        <w:b/>
        <w:bCs/>
        <w:i/>
        <w:sz w:val="18"/>
        <w:szCs w:val="18"/>
        <w:lang w:val="en-GB"/>
      </w:rPr>
      <w:t xml:space="preserve">, </w:t>
    </w:r>
    <w:r w:rsidR="007A5B1C">
      <w:rPr>
        <w:b/>
        <w:bCs/>
        <w:i/>
        <w:sz w:val="18"/>
        <w:szCs w:val="18"/>
        <w:lang w:val="en-GB"/>
      </w:rPr>
      <w:t>Oslo, Norway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6554207C"/>
    <w:multiLevelType w:val="hybridMultilevel"/>
    <w:tmpl w:val="C1A8FE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774"/>
    <w:rsid w:val="000204EE"/>
    <w:rsid w:val="00052774"/>
    <w:rsid w:val="000937C2"/>
    <w:rsid w:val="000C31A7"/>
    <w:rsid w:val="000E3F6B"/>
    <w:rsid w:val="000F4C18"/>
    <w:rsid w:val="00123703"/>
    <w:rsid w:val="00156314"/>
    <w:rsid w:val="001668BD"/>
    <w:rsid w:val="001868BC"/>
    <w:rsid w:val="002A6B2B"/>
    <w:rsid w:val="003E6163"/>
    <w:rsid w:val="00415405"/>
    <w:rsid w:val="00431CFD"/>
    <w:rsid w:val="00454737"/>
    <w:rsid w:val="00555774"/>
    <w:rsid w:val="005A6C4F"/>
    <w:rsid w:val="005A7F0E"/>
    <w:rsid w:val="00645FDD"/>
    <w:rsid w:val="00695FA1"/>
    <w:rsid w:val="00696B32"/>
    <w:rsid w:val="006B010E"/>
    <w:rsid w:val="00700EFC"/>
    <w:rsid w:val="007434CD"/>
    <w:rsid w:val="007A5B1C"/>
    <w:rsid w:val="007C1C38"/>
    <w:rsid w:val="00820C95"/>
    <w:rsid w:val="009017CD"/>
    <w:rsid w:val="0091061D"/>
    <w:rsid w:val="0094221E"/>
    <w:rsid w:val="00952EDD"/>
    <w:rsid w:val="009771D8"/>
    <w:rsid w:val="009B689E"/>
    <w:rsid w:val="009B6D52"/>
    <w:rsid w:val="00A334C4"/>
    <w:rsid w:val="00A72B92"/>
    <w:rsid w:val="00B351EA"/>
    <w:rsid w:val="00B401D6"/>
    <w:rsid w:val="00C0423D"/>
    <w:rsid w:val="00C42322"/>
    <w:rsid w:val="00C50A38"/>
    <w:rsid w:val="00C93602"/>
    <w:rsid w:val="00CC0C75"/>
    <w:rsid w:val="00CC7F6A"/>
    <w:rsid w:val="00D52305"/>
    <w:rsid w:val="00E154C5"/>
    <w:rsid w:val="00E51C67"/>
    <w:rsid w:val="00ED6A0A"/>
    <w:rsid w:val="00F039C5"/>
    <w:rsid w:val="00F125E1"/>
    <w:rsid w:val="00F51B3C"/>
    <w:rsid w:val="00F867EB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2C89F"/>
  <w15:docId w15:val="{9B116BB5-774E-4C19-8F67-C1B31006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Loppuviitteenviite">
    <w:name w:val="endnote reference"/>
    <w:basedOn w:val="Kappaleenoletusfontti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ali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yperlinkki">
    <w:name w:val="Hyperlink"/>
    <w:basedOn w:val="Kappaleenoletusfontti"/>
    <w:rPr>
      <w:color w:val="0000FF"/>
      <w:u w:val="single"/>
    </w:rPr>
  </w:style>
  <w:style w:type="paragraph" w:customStyle="1" w:styleId="PieFigoTablaCOMNI">
    <w:name w:val="Pie Fig. o Tabla. COMNI"/>
    <w:basedOn w:val="Normaali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Yltunniste">
    <w:name w:val="header"/>
    <w:basedOn w:val="Normaali"/>
    <w:pPr>
      <w:tabs>
        <w:tab w:val="center" w:pos="4252"/>
        <w:tab w:val="right" w:pos="8504"/>
      </w:tabs>
    </w:pPr>
  </w:style>
  <w:style w:type="paragraph" w:styleId="Alatunniste">
    <w:name w:val="footer"/>
    <w:basedOn w:val="Normaali"/>
    <w:pPr>
      <w:tabs>
        <w:tab w:val="center" w:pos="4252"/>
        <w:tab w:val="right" w:pos="8504"/>
      </w:tabs>
    </w:pPr>
  </w:style>
  <w:style w:type="character" w:styleId="AvattuHyperlinkki">
    <w:name w:val="FollowedHyperlink"/>
    <w:basedOn w:val="Kappaleenoletusfontti"/>
    <w:rPr>
      <w:color w:val="800080"/>
      <w:u w:val="single"/>
    </w:rPr>
  </w:style>
  <w:style w:type="character" w:styleId="Sivunumero">
    <w:name w:val="page number"/>
    <w:basedOn w:val="Kappaleenoletusfontti"/>
  </w:style>
  <w:style w:type="paragraph" w:styleId="Leipteksti">
    <w:name w:val="Body Text"/>
    <w:basedOn w:val="Normaali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Normaali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Seliteteksti">
    <w:name w:val="Balloon Text"/>
    <w:basedOn w:val="Normaali"/>
    <w:semiHidden/>
    <w:rsid w:val="0055577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94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208</Words>
  <Characters>1687</Characters>
  <Application>Microsoft Office Word</Application>
  <DocSecurity>0</DocSecurity>
  <Lines>14</Lines>
  <Paragraphs>3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</vt:vector>
  </TitlesOfParts>
  <Company>CIMNE</Company>
  <LinksUpToDate>false</LinksUpToDate>
  <CharactersWithSpaces>1892</CharactersWithSpaces>
  <SharedDoc>false</SharedDoc>
  <HLinks>
    <vt:vector size="6" baseType="variant"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mailto:wccm-eccm-ecfd2014@cimne.upc.edu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Antti Niemi</cp:lastModifiedBy>
  <cp:revision>3</cp:revision>
  <cp:lastPrinted>2012-05-23T07:35:00Z</cp:lastPrinted>
  <dcterms:created xsi:type="dcterms:W3CDTF">2021-07-29T06:47:00Z</dcterms:created>
  <dcterms:modified xsi:type="dcterms:W3CDTF">2021-07-29T17:47:00Z</dcterms:modified>
</cp:coreProperties>
</file>