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26DB1" w14:textId="77777777" w:rsidR="000937C2" w:rsidRDefault="005A074C">
      <w:pPr>
        <w:pStyle w:val="PaperTitleWCCM"/>
        <w:jc w:val="center"/>
      </w:pPr>
      <w:r>
        <w:t>Study of ferromagnetism systems</w:t>
      </w:r>
    </w:p>
    <w:p w14:paraId="5176F1A5" w14:textId="77777777" w:rsidR="00F039C5" w:rsidRPr="00F039C5" w:rsidRDefault="00F039C5" w:rsidP="00F039C5">
      <w:pPr>
        <w:pStyle w:val="PaperTitleWCCM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F039C5">
        <w:rPr>
          <w:rFonts w:asciiTheme="majorBidi" w:hAnsiTheme="majorBidi" w:cstheme="majorBidi"/>
          <w:sz w:val="24"/>
          <w:szCs w:val="24"/>
        </w:rPr>
        <w:t xml:space="preserve">TRACK Number </w:t>
      </w:r>
      <w:r w:rsidR="009D6ECA">
        <w:rPr>
          <w:rFonts w:asciiTheme="majorBidi" w:hAnsiTheme="majorBidi" w:cstheme="majorBidi"/>
          <w:sz w:val="24"/>
          <w:szCs w:val="24"/>
          <w:lang w:val="en-GB" w:eastAsia="it-IT"/>
        </w:rPr>
        <w:t>4000</w:t>
      </w:r>
      <w:r w:rsidRPr="00F039C5">
        <w:rPr>
          <w:rFonts w:asciiTheme="majorBidi" w:hAnsiTheme="majorBidi" w:cstheme="majorBidi"/>
          <w:sz w:val="24"/>
          <w:szCs w:val="24"/>
          <w:lang w:val="en-GB" w:eastAsia="it-IT"/>
        </w:rPr>
        <w:t xml:space="preserve">  </w:t>
      </w:r>
      <w:r w:rsidRPr="00F039C5">
        <w:rPr>
          <w:rFonts w:asciiTheme="majorBidi" w:hAnsiTheme="majorBidi" w:cstheme="majorBidi"/>
          <w:color w:val="FF0000"/>
          <w:sz w:val="24"/>
          <w:szCs w:val="24"/>
          <w:lang w:val="en-GB" w:eastAsia="it-IT"/>
        </w:rPr>
        <w:t xml:space="preserve"> </w:t>
      </w:r>
    </w:p>
    <w:p w14:paraId="5B2138AE" w14:textId="4464DEA1" w:rsidR="000937C2" w:rsidRDefault="009D6ECA">
      <w:pPr>
        <w:pStyle w:val="PaperTitleWCCM"/>
        <w:jc w:val="center"/>
        <w:rPr>
          <w:sz w:val="24"/>
        </w:rPr>
      </w:pPr>
      <w:r>
        <w:rPr>
          <w:sz w:val="24"/>
        </w:rPr>
        <w:t>Raphaël Côte</w:t>
      </w:r>
      <w:r w:rsidR="000937C2">
        <w:rPr>
          <w:position w:val="12"/>
          <w:sz w:val="24"/>
          <w:szCs w:val="16"/>
        </w:rPr>
        <w:t>*</w:t>
      </w:r>
      <w:r w:rsidR="000937C2">
        <w:rPr>
          <w:sz w:val="24"/>
        </w:rPr>
        <w:t xml:space="preserve">, </w:t>
      </w:r>
      <w:r>
        <w:rPr>
          <w:sz w:val="24"/>
        </w:rPr>
        <w:t>clémentine courtès</w:t>
      </w:r>
      <w:r>
        <w:rPr>
          <w:position w:val="12"/>
          <w:sz w:val="24"/>
          <w:szCs w:val="16"/>
        </w:rPr>
        <w:t>*</w:t>
      </w:r>
      <w:r w:rsidR="000937C2">
        <w:rPr>
          <w:sz w:val="24"/>
        </w:rPr>
        <w:t xml:space="preserve"> </w:t>
      </w:r>
      <w:r w:rsidR="000937C2">
        <w:rPr>
          <w:sz w:val="24"/>
        </w:rPr>
        <w:br/>
        <w:t xml:space="preserve">and </w:t>
      </w:r>
      <w:r w:rsidR="006E21CE">
        <w:rPr>
          <w:sz w:val="24"/>
        </w:rPr>
        <w:t>Stéphane labbé</w:t>
      </w:r>
      <w:r w:rsidR="006E21CE">
        <w:rPr>
          <w:position w:val="12"/>
          <w:sz w:val="24"/>
          <w:szCs w:val="16"/>
        </w:rPr>
        <w:t>†</w:t>
      </w:r>
    </w:p>
    <w:p w14:paraId="24886113" w14:textId="77777777" w:rsidR="009D6ECA" w:rsidRDefault="000937C2" w:rsidP="009D6ECA">
      <w:pPr>
        <w:pStyle w:val="LiteWCCM"/>
      </w:pPr>
      <w:r w:rsidRPr="000F4C18">
        <w:rPr>
          <w:position w:val="11"/>
          <w:sz w:val="16"/>
          <w:szCs w:val="16"/>
        </w:rPr>
        <w:t>*</w:t>
      </w:r>
      <w:r w:rsidR="009D6ECA">
        <w:t xml:space="preserve">Strasbourg University, CNRS UMR 7501, Institut de Recherche Mathématique Avancée (IRMA), </w:t>
      </w:r>
    </w:p>
    <w:p w14:paraId="1F00E507" w14:textId="77777777" w:rsidR="000937C2" w:rsidRDefault="009D6ECA" w:rsidP="009D6ECA">
      <w:pPr>
        <w:pStyle w:val="LiteWCCM"/>
      </w:pPr>
      <w:r>
        <w:t>7 rue René Descartes, 67084 Strasbourg Cedex, France</w:t>
      </w:r>
    </w:p>
    <w:p w14:paraId="005F1031" w14:textId="745C1D25" w:rsidR="009D42DD" w:rsidRDefault="00E510D9">
      <w:pPr>
        <w:pStyle w:val="LiteWCCM"/>
      </w:pPr>
      <w:hyperlink r:id="rId8" w:history="1">
        <w:r w:rsidR="009D42DD">
          <w:rPr>
            <w:rStyle w:val="Lienhypertexte"/>
          </w:rPr>
          <w:t>raphael.cote@unistra.fr</w:t>
        </w:r>
      </w:hyperlink>
      <w:r w:rsidR="009D42DD">
        <w:t xml:space="preserve"> - </w:t>
      </w:r>
      <w:hyperlink r:id="rId9" w:history="1">
        <w:r w:rsidR="009D42DD" w:rsidRPr="009D42DD">
          <w:rPr>
            <w:rStyle w:val="Lienhypertexte"/>
          </w:rPr>
          <w:t>clementine.courtes@unistra.fr</w:t>
        </w:r>
      </w:hyperlink>
    </w:p>
    <w:p w14:paraId="0CD71027" w14:textId="77777777" w:rsidR="006E21CE" w:rsidRDefault="006E21CE">
      <w:pPr>
        <w:pStyle w:val="LiteWCCM"/>
      </w:pPr>
    </w:p>
    <w:p w14:paraId="31935773" w14:textId="2F7F32C2" w:rsidR="006E21CE" w:rsidRPr="006E21CE" w:rsidRDefault="006E21CE" w:rsidP="006E21CE">
      <w:pPr>
        <w:pStyle w:val="Normalweb"/>
        <w:jc w:val="center"/>
        <w:rPr>
          <w:sz w:val="22"/>
          <w:szCs w:val="22"/>
        </w:rPr>
      </w:pPr>
      <w:r>
        <w:rPr>
          <w:position w:val="12"/>
          <w:szCs w:val="16"/>
        </w:rPr>
        <w:t>†</w:t>
      </w:r>
      <w:r w:rsidRPr="006E21CE">
        <w:rPr>
          <w:sz w:val="22"/>
          <w:szCs w:val="22"/>
        </w:rPr>
        <w:t>Sorbonne Université, CNRS</w:t>
      </w:r>
      <w:r w:rsidRPr="006E21CE">
        <w:rPr>
          <w:sz w:val="22"/>
          <w:szCs w:val="22"/>
        </w:rPr>
        <w:t xml:space="preserve"> UMR 7598</w:t>
      </w:r>
      <w:r w:rsidRPr="006E21CE">
        <w:rPr>
          <w:sz w:val="22"/>
          <w:szCs w:val="22"/>
        </w:rPr>
        <w:t xml:space="preserve">, Laboratoire Jacques-Louis Lions (LJLL), </w:t>
      </w:r>
      <w:r>
        <w:rPr>
          <w:sz w:val="22"/>
          <w:szCs w:val="22"/>
        </w:rPr>
        <w:t xml:space="preserve">                     </w:t>
      </w:r>
      <w:r w:rsidRPr="006E21CE">
        <w:rPr>
          <w:sz w:val="22"/>
          <w:szCs w:val="22"/>
        </w:rPr>
        <w:t>Boîte courrier 187</w:t>
      </w:r>
      <w:r w:rsidRPr="006E21CE">
        <w:rPr>
          <w:sz w:val="22"/>
          <w:szCs w:val="22"/>
        </w:rPr>
        <w:t xml:space="preserve">, </w:t>
      </w:r>
      <w:r w:rsidRPr="006E21CE">
        <w:rPr>
          <w:sz w:val="22"/>
          <w:szCs w:val="22"/>
        </w:rPr>
        <w:t>75252 Paris Cedex 05</w:t>
      </w:r>
      <w:r w:rsidRPr="006E21CE">
        <w:rPr>
          <w:sz w:val="22"/>
          <w:szCs w:val="22"/>
        </w:rPr>
        <w:t>, France</w:t>
      </w:r>
      <w:r>
        <w:rPr>
          <w:sz w:val="22"/>
          <w:szCs w:val="22"/>
        </w:rPr>
        <w:t xml:space="preserve">                                            </w:t>
      </w:r>
      <w:bookmarkStart w:id="0" w:name="_GoBack"/>
      <w:bookmarkEnd w:id="0"/>
      <w:r w:rsidRPr="006E21CE">
        <w:rPr>
          <w:sz w:val="22"/>
          <w:szCs w:val="22"/>
        </w:rPr>
        <w:fldChar w:fldCharType="begin"/>
      </w:r>
      <w:r w:rsidRPr="006E21CE">
        <w:rPr>
          <w:sz w:val="22"/>
          <w:szCs w:val="22"/>
        </w:rPr>
        <w:instrText xml:space="preserve"> HYPERLINK "mailto:stephane.labbe@sorbonne-universite.fr" </w:instrText>
      </w:r>
      <w:r w:rsidRPr="006E21CE">
        <w:rPr>
          <w:sz w:val="22"/>
          <w:szCs w:val="22"/>
        </w:rPr>
      </w:r>
      <w:r w:rsidRPr="006E21CE">
        <w:rPr>
          <w:sz w:val="22"/>
          <w:szCs w:val="22"/>
        </w:rPr>
        <w:fldChar w:fldCharType="separate"/>
      </w:r>
      <w:r w:rsidRPr="006E21CE">
        <w:rPr>
          <w:rStyle w:val="Lienhypertexte"/>
          <w:sz w:val="22"/>
          <w:szCs w:val="22"/>
        </w:rPr>
        <w:t>stephane.labbe@sorbonne-universite.fr</w:t>
      </w:r>
      <w:r w:rsidRPr="006E21CE">
        <w:rPr>
          <w:sz w:val="22"/>
          <w:szCs w:val="22"/>
        </w:rPr>
        <w:fldChar w:fldCharType="end"/>
      </w:r>
    </w:p>
    <w:p w14:paraId="59FCE8B0" w14:textId="77777777" w:rsidR="009D42DD" w:rsidRDefault="009D42DD">
      <w:pPr>
        <w:pStyle w:val="NormalWCCM"/>
        <w:spacing w:before="240"/>
        <w:ind w:firstLine="0"/>
        <w:rPr>
          <w:b/>
          <w:bCs/>
          <w:color w:val="000000"/>
          <w:sz w:val="24"/>
        </w:rPr>
      </w:pPr>
    </w:p>
    <w:p w14:paraId="56778D51" w14:textId="77777777" w:rsidR="000937C2" w:rsidRDefault="000937C2">
      <w:pPr>
        <w:pStyle w:val="NormalWCCM"/>
        <w:spacing w:before="240"/>
        <w:ind w:firstLine="0"/>
        <w:rPr>
          <w:color w:val="000000"/>
          <w:sz w:val="24"/>
        </w:rPr>
      </w:pPr>
      <w:r w:rsidRPr="00B401D6">
        <w:rPr>
          <w:b/>
          <w:bCs/>
          <w:color w:val="000000"/>
          <w:sz w:val="24"/>
        </w:rPr>
        <w:t>Key words:</w:t>
      </w:r>
      <w:r>
        <w:rPr>
          <w:color w:val="000000"/>
        </w:rPr>
        <w:t xml:space="preserve"> </w:t>
      </w:r>
      <w:r w:rsidR="009D42DD">
        <w:rPr>
          <w:color w:val="000000"/>
          <w:sz w:val="24"/>
        </w:rPr>
        <w:t>Ferromagnetism</w:t>
      </w:r>
      <w:r>
        <w:rPr>
          <w:color w:val="000000"/>
          <w:sz w:val="24"/>
        </w:rPr>
        <w:t xml:space="preserve">, </w:t>
      </w:r>
      <w:r w:rsidR="009D42DD">
        <w:rPr>
          <w:color w:val="000000"/>
          <w:sz w:val="24"/>
        </w:rPr>
        <w:t>Domain Walls</w:t>
      </w:r>
      <w:r w:rsidR="005A074C">
        <w:rPr>
          <w:color w:val="000000"/>
          <w:sz w:val="24"/>
        </w:rPr>
        <w:t>, multi-physical model</w:t>
      </w:r>
      <w:r w:rsidR="0091061D">
        <w:rPr>
          <w:color w:val="000000"/>
          <w:sz w:val="24"/>
        </w:rPr>
        <w:t>.</w:t>
      </w:r>
    </w:p>
    <w:p w14:paraId="43753B6F" w14:textId="77777777" w:rsidR="000937C2" w:rsidRDefault="000937C2">
      <w:pPr>
        <w:pStyle w:val="NormalWCCM"/>
        <w:ind w:firstLine="0"/>
      </w:pPr>
    </w:p>
    <w:p w14:paraId="0375F775" w14:textId="77777777" w:rsidR="001A31DE" w:rsidRDefault="000937C2" w:rsidP="001A31DE">
      <w:pPr>
        <w:pStyle w:val="1stTitleWCCM"/>
        <w:spacing w:before="0"/>
        <w:jc w:val="center"/>
        <w:outlineLvl w:val="0"/>
        <w:rPr>
          <w:sz w:val="24"/>
        </w:rPr>
      </w:pPr>
      <w:r>
        <w:rPr>
          <w:sz w:val="24"/>
        </w:rPr>
        <w:t>ABSTRACT</w:t>
      </w:r>
    </w:p>
    <w:p w14:paraId="5FA2E6B8" w14:textId="77777777" w:rsidR="009415E6" w:rsidRDefault="009415E6" w:rsidP="00D927CE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During the last decade</w:t>
      </w:r>
      <w:r w:rsidR="00D927CE" w:rsidRPr="00D927CE">
        <w:rPr>
          <w:color w:val="000000"/>
          <w:lang w:val="en-GB"/>
        </w:rPr>
        <w:t>, an increased interest in ferromagnetic materials</w:t>
      </w:r>
      <w:r>
        <w:rPr>
          <w:color w:val="000000"/>
          <w:lang w:val="en-GB"/>
        </w:rPr>
        <w:t xml:space="preserve"> has emerged</w:t>
      </w:r>
      <w:r w:rsidR="00D927CE" w:rsidRPr="00D927CE">
        <w:rPr>
          <w:color w:val="000000"/>
          <w:lang w:val="en-GB"/>
        </w:rPr>
        <w:t>, due to their new applications in data storage and nanoelectronics: digital data recording, lower storage energy costs</w:t>
      </w:r>
      <w:r>
        <w:rPr>
          <w:color w:val="000000"/>
          <w:lang w:val="en-GB"/>
        </w:rPr>
        <w:t>, more efficient performances of the devices</w:t>
      </w:r>
      <w:r w:rsidR="00D927CE" w:rsidRPr="00D927CE">
        <w:rPr>
          <w:color w:val="000000"/>
          <w:lang w:val="en-GB"/>
        </w:rPr>
        <w:t>. Different research directions will be addressed in this mini-symposium</w:t>
      </w:r>
      <w:r>
        <w:rPr>
          <w:color w:val="000000"/>
          <w:lang w:val="en-GB"/>
        </w:rPr>
        <w:t>.</w:t>
      </w:r>
    </w:p>
    <w:p w14:paraId="077A08EC" w14:textId="77777777" w:rsidR="009415E6" w:rsidRDefault="009415E6" w:rsidP="00D927CE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>
        <w:rPr>
          <w:color w:val="000000"/>
          <w:lang w:val="en-GB"/>
        </w:rPr>
        <w:t>-</w:t>
      </w:r>
      <w:r w:rsidR="00D927CE" w:rsidRPr="00D927CE">
        <w:rPr>
          <w:color w:val="000000"/>
          <w:lang w:val="en-GB"/>
        </w:rPr>
        <w:t xml:space="preserve"> The ferromagnetic materials involve many multi-physical </w:t>
      </w:r>
      <w:r>
        <w:rPr>
          <w:color w:val="000000"/>
          <w:lang w:val="en-GB"/>
        </w:rPr>
        <w:t>effects</w:t>
      </w:r>
      <w:r w:rsidR="00D927CE" w:rsidRPr="00D927CE">
        <w:rPr>
          <w:color w:val="000000"/>
          <w:lang w:val="en-GB"/>
        </w:rPr>
        <w:t xml:space="preserve"> (thermal effects</w:t>
      </w:r>
      <w:r w:rsidR="005A074C">
        <w:rPr>
          <w:color w:val="000000"/>
          <w:lang w:val="en-GB"/>
        </w:rPr>
        <w:t xml:space="preserve"> [2]</w:t>
      </w:r>
      <w:r w:rsidR="00D927CE" w:rsidRPr="00D927CE">
        <w:rPr>
          <w:color w:val="000000"/>
          <w:lang w:val="en-GB"/>
        </w:rPr>
        <w:t xml:space="preserve">, magnetostriction, geometrical effects), which </w:t>
      </w:r>
      <w:r>
        <w:rPr>
          <w:color w:val="000000"/>
          <w:lang w:val="en-GB"/>
        </w:rPr>
        <w:t>are</w:t>
      </w:r>
      <w:r w:rsidR="00D927CE" w:rsidRPr="00D927CE">
        <w:rPr>
          <w:color w:val="000000"/>
          <w:lang w:val="en-GB"/>
        </w:rPr>
        <w:t xml:space="preserve"> interesting to take into account in the models.</w:t>
      </w:r>
    </w:p>
    <w:p w14:paraId="6FB504AC" w14:textId="77777777" w:rsidR="009415E6" w:rsidRDefault="00D927CE" w:rsidP="009415E6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  <w:r w:rsidRPr="00D927CE">
        <w:rPr>
          <w:color w:val="000000"/>
          <w:lang w:val="en-GB"/>
        </w:rPr>
        <w:t>- Optimizing the ferromagnetic performanc</w:t>
      </w:r>
      <w:r w:rsidR="009415E6">
        <w:rPr>
          <w:color w:val="000000"/>
          <w:lang w:val="en-GB"/>
        </w:rPr>
        <w:t xml:space="preserve">es, </w:t>
      </w:r>
      <w:r w:rsidR="005A074C">
        <w:rPr>
          <w:color w:val="000000"/>
          <w:lang w:val="en-GB"/>
        </w:rPr>
        <w:t xml:space="preserve">for instance </w:t>
      </w:r>
      <w:r w:rsidRPr="00D927CE">
        <w:rPr>
          <w:color w:val="000000"/>
          <w:lang w:val="en-GB"/>
        </w:rPr>
        <w:t>by controlling the geometry of the nan</w:t>
      </w:r>
      <w:r w:rsidR="009415E6">
        <w:rPr>
          <w:color w:val="000000"/>
          <w:lang w:val="en-GB"/>
        </w:rPr>
        <w:t xml:space="preserve">owires, or the position of the domain walls (thin zones of magnetization </w:t>
      </w:r>
      <w:r w:rsidRPr="00D927CE">
        <w:rPr>
          <w:color w:val="000000"/>
          <w:lang w:val="en-GB"/>
        </w:rPr>
        <w:t>re</w:t>
      </w:r>
      <w:r w:rsidR="009415E6">
        <w:rPr>
          <w:color w:val="000000"/>
          <w:lang w:val="en-GB"/>
        </w:rPr>
        <w:t>versal)</w:t>
      </w:r>
      <w:r w:rsidR="005A074C">
        <w:rPr>
          <w:color w:val="000000"/>
          <w:lang w:val="en-GB"/>
        </w:rPr>
        <w:t xml:space="preserve"> [1]</w:t>
      </w:r>
      <w:r w:rsidR="009415E6">
        <w:rPr>
          <w:color w:val="000000"/>
          <w:lang w:val="en-GB"/>
        </w:rPr>
        <w:t>,</w:t>
      </w:r>
      <w:r w:rsidRPr="00D927CE">
        <w:rPr>
          <w:color w:val="000000"/>
          <w:lang w:val="en-GB"/>
        </w:rPr>
        <w:t xml:space="preserve"> remains a major challenge.</w:t>
      </w:r>
    </w:p>
    <w:p w14:paraId="0E812A81" w14:textId="77777777" w:rsidR="009415E6" w:rsidRDefault="009415E6" w:rsidP="009415E6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GB"/>
        </w:rPr>
      </w:pPr>
    </w:p>
    <w:p w14:paraId="0C485F9F" w14:textId="77777777" w:rsidR="00BE68DB" w:rsidRPr="00BE68DB" w:rsidRDefault="000937C2" w:rsidP="00BE68DB">
      <w:pPr>
        <w:autoSpaceDE w:val="0"/>
        <w:autoSpaceDN w:val="0"/>
        <w:adjustRightInd w:val="0"/>
        <w:spacing w:before="120" w:after="120"/>
        <w:jc w:val="center"/>
        <w:rPr>
          <w:b/>
          <w:color w:val="000000"/>
          <w:lang w:val="en-GB"/>
        </w:rPr>
      </w:pPr>
      <w:r w:rsidRPr="00156314">
        <w:rPr>
          <w:b/>
          <w:color w:val="000000"/>
          <w:lang w:val="en-GB"/>
        </w:rPr>
        <w:t>REFERENCES</w:t>
      </w:r>
    </w:p>
    <w:p w14:paraId="4F89188C" w14:textId="77777777" w:rsidR="00BE68DB" w:rsidRDefault="00BE68DB" w:rsidP="005D56CA">
      <w:pPr>
        <w:pStyle w:val="Corpsdetexte"/>
        <w:spacing w:after="12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[1] G</w:t>
      </w:r>
      <w:r w:rsidR="005D56CA">
        <w:rPr>
          <w:noProof/>
          <w:sz w:val="24"/>
          <w:szCs w:val="24"/>
          <w:lang w:val="fr-FR"/>
        </w:rPr>
        <w:t>.</w:t>
      </w:r>
      <w:r>
        <w:rPr>
          <w:sz w:val="24"/>
          <w:szCs w:val="24"/>
          <w:lang w:val="en-GB"/>
        </w:rPr>
        <w:t xml:space="preserve"> Carbou, S. Labbé and E. Trélat, “Control of travelling walls in a ferromagnetic nanowire</w:t>
      </w:r>
      <w:r w:rsidR="005D56CA">
        <w:rPr>
          <w:sz w:val="24"/>
          <w:szCs w:val="24"/>
          <w:lang w:val="en-GB"/>
        </w:rPr>
        <w:t>”,</w:t>
      </w:r>
      <w:r w:rsidRPr="005D56CA">
        <w:rPr>
          <w:i/>
          <w:sz w:val="24"/>
          <w:szCs w:val="24"/>
          <w:lang w:val="en-GB"/>
        </w:rPr>
        <w:t xml:space="preserve"> Di</w:t>
      </w:r>
      <w:r w:rsidR="005D56CA" w:rsidRPr="005D56CA">
        <w:rPr>
          <w:i/>
          <w:sz w:val="24"/>
          <w:szCs w:val="24"/>
          <w:lang w:val="en-GB"/>
        </w:rPr>
        <w:t>screte Contin. Dyn. Syst. Ser. S</w:t>
      </w:r>
      <w:r w:rsidR="005D56CA">
        <w:rPr>
          <w:sz w:val="24"/>
          <w:szCs w:val="24"/>
          <w:lang w:val="en-GB"/>
        </w:rPr>
        <w:t xml:space="preserve">, Vol. </w:t>
      </w:r>
      <w:r w:rsidR="005D56CA">
        <w:rPr>
          <w:b/>
          <w:sz w:val="24"/>
          <w:szCs w:val="24"/>
          <w:lang w:val="en-GB"/>
        </w:rPr>
        <w:t>1</w:t>
      </w:r>
      <w:r w:rsidR="005D56CA">
        <w:rPr>
          <w:sz w:val="24"/>
          <w:szCs w:val="24"/>
          <w:lang w:val="en-GB"/>
        </w:rPr>
        <w:t>, pp. 51-59, (2008).</w:t>
      </w:r>
    </w:p>
    <w:p w14:paraId="597F9F21" w14:textId="77777777" w:rsidR="00BE68DB" w:rsidRPr="005D56CA" w:rsidRDefault="005D56CA" w:rsidP="005D56CA">
      <w:pPr>
        <w:pStyle w:val="Corpsdetexte"/>
        <w:spacing w:after="120" w:line="240" w:lineRule="atLeas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[2] S. Labbé and J. Lelong, “Stochastic modelling of thermal effects on a ferromagnetic nano particle”, </w:t>
      </w:r>
      <w:r>
        <w:rPr>
          <w:i/>
          <w:sz w:val="24"/>
          <w:szCs w:val="24"/>
          <w:lang w:val="en-GB"/>
        </w:rPr>
        <w:t>J. Dyn. Diff. Equat.</w:t>
      </w:r>
      <w:r>
        <w:rPr>
          <w:sz w:val="24"/>
          <w:szCs w:val="24"/>
          <w:lang w:val="en-GB"/>
        </w:rPr>
        <w:t xml:space="preserve">, Vol. </w:t>
      </w:r>
      <w:r>
        <w:rPr>
          <w:b/>
          <w:sz w:val="24"/>
          <w:szCs w:val="24"/>
          <w:lang w:val="en-GB"/>
        </w:rPr>
        <w:t>32</w:t>
      </w:r>
      <w:r>
        <w:rPr>
          <w:sz w:val="24"/>
          <w:szCs w:val="24"/>
          <w:lang w:val="en-GB"/>
        </w:rPr>
        <w:t>, pp. 1273-1290</w:t>
      </w:r>
      <w:r w:rsidR="005A074C">
        <w:rPr>
          <w:sz w:val="24"/>
          <w:szCs w:val="24"/>
          <w:lang w:val="en-GB"/>
        </w:rPr>
        <w:t>, (2020</w:t>
      </w:r>
      <w:r>
        <w:rPr>
          <w:sz w:val="24"/>
          <w:szCs w:val="24"/>
          <w:lang w:val="en-GB"/>
        </w:rPr>
        <w:t xml:space="preserve">). </w:t>
      </w:r>
    </w:p>
    <w:sectPr w:rsidR="00BE68DB" w:rsidRPr="005D56CA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2438" w:right="1418" w:bottom="1617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CBBA9" w14:textId="77777777" w:rsidR="00E510D9" w:rsidRDefault="00E510D9">
      <w:r>
        <w:separator/>
      </w:r>
    </w:p>
  </w:endnote>
  <w:endnote w:type="continuationSeparator" w:id="0">
    <w:p w14:paraId="6E8AFE92" w14:textId="77777777" w:rsidR="00E510D9" w:rsidRDefault="00E5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80BA3" w14:textId="77777777" w:rsidR="00C93602" w:rsidRDefault="00C9360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BB36D9F" w14:textId="77777777" w:rsidR="00C93602" w:rsidRDefault="00C93602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E2A01" w14:textId="77777777" w:rsidR="00C93602" w:rsidRDefault="00C9360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D56CA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09E5EFA" w14:textId="77777777" w:rsidR="00C93602" w:rsidRDefault="00C9360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A3C1E" w14:textId="77777777" w:rsidR="00E510D9" w:rsidRDefault="00E510D9">
      <w:r>
        <w:separator/>
      </w:r>
    </w:p>
  </w:footnote>
  <w:footnote w:type="continuationSeparator" w:id="0">
    <w:p w14:paraId="072ACC83" w14:textId="77777777" w:rsidR="00E510D9" w:rsidRDefault="00E510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3FDB2" w14:textId="77777777" w:rsidR="00C93602" w:rsidRDefault="00C93602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1C1B8" w14:textId="77777777" w:rsidR="00A334C4" w:rsidRPr="007A5B1C" w:rsidRDefault="007A5B1C" w:rsidP="00F51B3C">
    <w:pPr>
      <w:pStyle w:val="En-tte"/>
      <w:jc w:val="right"/>
      <w:rPr>
        <w:b/>
        <w:sz w:val="18"/>
        <w:szCs w:val="18"/>
        <w:lang w:val="en-US"/>
      </w:rPr>
    </w:pPr>
    <w:r w:rsidRPr="007A5B1C">
      <w:rPr>
        <w:b/>
        <w:sz w:val="18"/>
        <w:szCs w:val="18"/>
        <w:lang w:val="en-GB"/>
      </w:rPr>
      <w:t>8th European Congress on Computational Methods in Applied Sciences and Engineering</w:t>
    </w:r>
    <w:r w:rsidRPr="007A5B1C">
      <w:rPr>
        <w:b/>
        <w:sz w:val="18"/>
        <w:szCs w:val="18"/>
        <w:lang w:val="en-US"/>
      </w:rPr>
      <w:t xml:space="preserve"> </w:t>
    </w:r>
    <w:r w:rsidR="00A334C4" w:rsidRPr="007A5B1C">
      <w:rPr>
        <w:b/>
        <w:sz w:val="18"/>
        <w:szCs w:val="18"/>
        <w:lang w:val="en-US"/>
      </w:rPr>
      <w:t>(</w:t>
    </w:r>
    <w:r>
      <w:rPr>
        <w:b/>
        <w:sz w:val="18"/>
        <w:szCs w:val="18"/>
        <w:lang w:val="en-US"/>
      </w:rPr>
      <w:t>ECCOMA2022</w:t>
    </w:r>
    <w:r w:rsidR="00A334C4" w:rsidRPr="007A5B1C">
      <w:rPr>
        <w:b/>
        <w:sz w:val="18"/>
        <w:szCs w:val="18"/>
        <w:lang w:val="en-US"/>
      </w:rPr>
      <w:t>)</w:t>
    </w:r>
  </w:p>
  <w:p w14:paraId="3051747B" w14:textId="77777777" w:rsidR="00C93602" w:rsidRPr="007A5B1C" w:rsidRDefault="00F51B3C" w:rsidP="00415405">
    <w:pPr>
      <w:pStyle w:val="En-tte"/>
      <w:jc w:val="right"/>
      <w:rPr>
        <w:b/>
        <w:bCs/>
        <w:i/>
        <w:sz w:val="18"/>
        <w:szCs w:val="18"/>
        <w:lang w:val="en-GB"/>
      </w:rPr>
    </w:pPr>
    <w:r w:rsidRPr="007A5B1C">
      <w:rPr>
        <w:b/>
        <w:bCs/>
        <w:i/>
        <w:sz w:val="18"/>
        <w:szCs w:val="18"/>
        <w:lang w:val="en-GB"/>
      </w:rPr>
      <w:t>Ju</w:t>
    </w:r>
    <w:r w:rsidR="007A5B1C">
      <w:rPr>
        <w:b/>
        <w:bCs/>
        <w:i/>
        <w:sz w:val="18"/>
        <w:szCs w:val="18"/>
        <w:lang w:val="en-GB"/>
      </w:rPr>
      <w:t>ne</w:t>
    </w:r>
    <w:r w:rsidR="00C93602" w:rsidRPr="007A5B1C">
      <w:rPr>
        <w:b/>
        <w:bCs/>
        <w:i/>
        <w:sz w:val="18"/>
        <w:szCs w:val="18"/>
        <w:lang w:val="en-GB"/>
      </w:rPr>
      <w:t xml:space="preserve"> </w:t>
    </w:r>
    <w:r w:rsidR="007A5B1C">
      <w:rPr>
        <w:b/>
        <w:bCs/>
        <w:i/>
        <w:sz w:val="18"/>
        <w:szCs w:val="18"/>
        <w:lang w:val="en-GB"/>
      </w:rPr>
      <w:t>5-9</w:t>
    </w:r>
    <w:r w:rsidR="00A334C4" w:rsidRPr="007A5B1C">
      <w:rPr>
        <w:b/>
        <w:bCs/>
        <w:i/>
        <w:sz w:val="18"/>
        <w:szCs w:val="18"/>
        <w:lang w:val="en-GB"/>
      </w:rPr>
      <w:t>, 20</w:t>
    </w:r>
    <w:r w:rsidR="007A5B1C">
      <w:rPr>
        <w:b/>
        <w:bCs/>
        <w:i/>
        <w:sz w:val="18"/>
        <w:szCs w:val="18"/>
        <w:lang w:val="en-GB"/>
      </w:rPr>
      <w:t>22</w:t>
    </w:r>
    <w:r w:rsidRPr="007A5B1C">
      <w:rPr>
        <w:b/>
        <w:bCs/>
        <w:i/>
        <w:sz w:val="18"/>
        <w:szCs w:val="18"/>
        <w:lang w:val="en-GB"/>
      </w:rPr>
      <w:t xml:space="preserve">, </w:t>
    </w:r>
    <w:r w:rsidR="007A5B1C">
      <w:rPr>
        <w:b/>
        <w:bCs/>
        <w:i/>
        <w:sz w:val="18"/>
        <w:szCs w:val="18"/>
        <w:lang w:val="en-GB"/>
      </w:rPr>
      <w:t>Oslo, Norway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ECD4A87"/>
    <w:multiLevelType w:val="hybridMultilevel"/>
    <w:tmpl w:val="B19424A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4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>
    <w:nsid w:val="41786C85"/>
    <w:multiLevelType w:val="hybridMultilevel"/>
    <w:tmpl w:val="FDE012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8">
    <w:nsid w:val="5B5E6B09"/>
    <w:multiLevelType w:val="hybridMultilevel"/>
    <w:tmpl w:val="813432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74"/>
    <w:rsid w:val="000204EE"/>
    <w:rsid w:val="00052774"/>
    <w:rsid w:val="000937C2"/>
    <w:rsid w:val="000C31A7"/>
    <w:rsid w:val="000E3F6B"/>
    <w:rsid w:val="000F4C18"/>
    <w:rsid w:val="00156314"/>
    <w:rsid w:val="001A31DE"/>
    <w:rsid w:val="002A6B2B"/>
    <w:rsid w:val="003E6163"/>
    <w:rsid w:val="00415405"/>
    <w:rsid w:val="004940FF"/>
    <w:rsid w:val="00555774"/>
    <w:rsid w:val="005A074C"/>
    <w:rsid w:val="005A6C4F"/>
    <w:rsid w:val="005A7F0E"/>
    <w:rsid w:val="005D56CA"/>
    <w:rsid w:val="00645FDD"/>
    <w:rsid w:val="00655A6B"/>
    <w:rsid w:val="00695FA1"/>
    <w:rsid w:val="006B010E"/>
    <w:rsid w:val="006E21CE"/>
    <w:rsid w:val="007A5B1C"/>
    <w:rsid w:val="007C1C38"/>
    <w:rsid w:val="00820C95"/>
    <w:rsid w:val="009017CD"/>
    <w:rsid w:val="0091061D"/>
    <w:rsid w:val="009415E6"/>
    <w:rsid w:val="00952EDD"/>
    <w:rsid w:val="009771D8"/>
    <w:rsid w:val="009D42DD"/>
    <w:rsid w:val="009D6ECA"/>
    <w:rsid w:val="00A334C4"/>
    <w:rsid w:val="00B401D6"/>
    <w:rsid w:val="00BE68DB"/>
    <w:rsid w:val="00C0423D"/>
    <w:rsid w:val="00C42322"/>
    <w:rsid w:val="00C93602"/>
    <w:rsid w:val="00CC0C75"/>
    <w:rsid w:val="00D52305"/>
    <w:rsid w:val="00D927CE"/>
    <w:rsid w:val="00E154C5"/>
    <w:rsid w:val="00E510D9"/>
    <w:rsid w:val="00E51C67"/>
    <w:rsid w:val="00ED6A0A"/>
    <w:rsid w:val="00F039C5"/>
    <w:rsid w:val="00F125E1"/>
    <w:rsid w:val="00F51B3C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D0A26"/>
  <w15:docId w15:val="{9B116BB5-774E-4C19-8F67-C1B31006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En-tte">
    <w:name w:val="header"/>
    <w:basedOn w:val="Normal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pPr>
      <w:tabs>
        <w:tab w:val="center" w:pos="4252"/>
        <w:tab w:val="right" w:pos="8504"/>
      </w:tabs>
    </w:pPr>
  </w:style>
  <w:style w:type="character" w:styleId="Lienhypertextevisit">
    <w:name w:val="FollowedHyperlink"/>
    <w:basedOn w:val="Policepardfaut"/>
    <w:rPr>
      <w:color w:val="800080"/>
      <w:u w:val="single"/>
    </w:r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edebulles">
    <w:name w:val="Balloon Text"/>
    <w:basedOn w:val="Normal"/>
    <w:semiHidden/>
    <w:rsid w:val="00555774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1A31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21CE"/>
    <w:pPr>
      <w:spacing w:before="100" w:beforeAutospacing="1" w:after="100" w:afterAutospacing="1"/>
    </w:pPr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aphael.cote@unistra.fr" TargetMode="External"/><Relationship Id="rId9" Type="http://schemas.openxmlformats.org/officeDocument/2006/relationships/hyperlink" Target="mailto:clementine.courtes@unistra.fr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GCa08</b:Tag>
    <b:SourceType>JournalArticle</b:SourceType>
    <b:Guid>{51F95D26-4CBA-2847-B0E9-490BB15B85C7}</b:Guid>
    <b:Title>Control of travelling walls in a ferromagnetic nanowire</b:Title>
    <b:Year>2008</b:Year>
    <b:Volume>1</b:Volume>
    <b:Pages>51-59</b:Pages>
    <b:Author>
      <b:Author>
        <b:NameList>
          <b:Person>
            <b:Last>G. Carbou</b:Last>
            <b:First>S.</b:First>
            <b:Middle>Labbé and E. Trélat</b:Middle>
          </b:Person>
        </b:NameList>
      </b:Author>
    </b:Author>
    <b:JournalName>Discrete Contin. Dyn. Syst. Ser. S</b:JournalName>
    <b:RefOrder>1</b:RefOrder>
  </b:Source>
</b:Sources>
</file>

<file path=customXml/itemProps1.xml><?xml version="1.0" encoding="utf-8"?>
<ds:datastoreItem xmlns:ds="http://schemas.openxmlformats.org/officeDocument/2006/customXml" ds:itemID="{FDCDFE8F-013C-F948-94B2-6693DF63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INSTRUCTIONS TO PREPARE A PAPER FOR THE EUROPEAN CONGRESS ON COMPUTATIONAL METHODS IN APPLIED SCIENCES AND ENGINEERING</vt:lpstr>
    </vt:vector>
  </TitlesOfParts>
  <Company>CIMNE</Company>
  <LinksUpToDate>false</LinksUpToDate>
  <CharactersWithSpaces>1821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Utilisateur de Microsoft Office</cp:lastModifiedBy>
  <cp:revision>3</cp:revision>
  <cp:lastPrinted>2012-05-23T07:35:00Z</cp:lastPrinted>
  <dcterms:created xsi:type="dcterms:W3CDTF">2021-07-23T13:37:00Z</dcterms:created>
  <dcterms:modified xsi:type="dcterms:W3CDTF">2021-07-26T12:04:00Z</dcterms:modified>
</cp:coreProperties>
</file>