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558A" w14:textId="19897CC5" w:rsidR="00FA4658" w:rsidRDefault="004A412C" w:rsidP="00FA4658">
      <w:pPr>
        <w:pStyle w:val="PaperTitleWCCM"/>
        <w:jc w:val="center"/>
      </w:pPr>
      <w:r w:rsidRPr="004A412C">
        <w:t>Efficient solution techniques for nonstationary flow problems exploiting space-time concurrency</w:t>
      </w:r>
    </w:p>
    <w:p w14:paraId="66779879" w14:textId="77777777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D17554">
        <w:rPr>
          <w:rFonts w:asciiTheme="majorBidi" w:hAnsiTheme="majorBidi" w:cstheme="majorBidi"/>
          <w:sz w:val="24"/>
          <w:szCs w:val="24"/>
          <w:lang w:val="en-GB" w:eastAsia="it-IT"/>
        </w:rPr>
        <w:t>2000, 4000, 5000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15215837" w14:textId="77777777" w:rsidR="00FA4658" w:rsidRPr="004A412C" w:rsidRDefault="00FA4658" w:rsidP="00FA4658">
      <w:pPr>
        <w:pStyle w:val="PaperTitleWCCM"/>
        <w:jc w:val="center"/>
        <w:rPr>
          <w:sz w:val="24"/>
        </w:rPr>
      </w:pPr>
      <w:r w:rsidRPr="004A412C">
        <w:rPr>
          <w:sz w:val="24"/>
        </w:rPr>
        <w:t>Stefan Turek</w:t>
      </w:r>
      <w:r w:rsidRPr="004A412C">
        <w:rPr>
          <w:position w:val="12"/>
          <w:sz w:val="24"/>
          <w:szCs w:val="16"/>
        </w:rPr>
        <w:t>*</w:t>
      </w:r>
      <w:r w:rsidRPr="004A412C">
        <w:rPr>
          <w:sz w:val="24"/>
        </w:rPr>
        <w:t xml:space="preserve">, </w:t>
      </w:r>
      <w:r w:rsidR="00D922E6" w:rsidRPr="004A412C">
        <w:rPr>
          <w:sz w:val="24"/>
        </w:rPr>
        <w:t>Christoph Lohmann</w:t>
      </w:r>
      <w:r w:rsidR="00D922E6" w:rsidRPr="004A412C">
        <w:rPr>
          <w:position w:val="12"/>
          <w:sz w:val="24"/>
          <w:szCs w:val="16"/>
        </w:rPr>
        <w:t>*</w:t>
      </w:r>
    </w:p>
    <w:p w14:paraId="3B41EBEE" w14:textId="77777777" w:rsidR="00FA4658" w:rsidRPr="006860E4" w:rsidRDefault="00FA4658" w:rsidP="00FA4658">
      <w:pPr>
        <w:pStyle w:val="LiteWCCM"/>
        <w:rPr>
          <w:lang w:val="de-DE"/>
        </w:rPr>
      </w:pPr>
      <w:r w:rsidRPr="006860E4">
        <w:rPr>
          <w:position w:val="11"/>
          <w:sz w:val="16"/>
          <w:szCs w:val="16"/>
          <w:lang w:val="de-DE"/>
        </w:rPr>
        <w:t>*</w:t>
      </w:r>
      <w:r w:rsidRPr="006860E4">
        <w:rPr>
          <w:lang w:val="de-DE"/>
        </w:rPr>
        <w:tab/>
        <w:t>T</w:t>
      </w:r>
      <w:r>
        <w:rPr>
          <w:lang w:val="de-DE"/>
        </w:rPr>
        <w:t>U Dortmund</w:t>
      </w:r>
    </w:p>
    <w:p w14:paraId="6B04DAE8" w14:textId="77777777" w:rsidR="00FA4658" w:rsidRPr="006860E4" w:rsidRDefault="00FA4658" w:rsidP="00FA4658">
      <w:pPr>
        <w:pStyle w:val="LiteWCCM"/>
        <w:rPr>
          <w:lang w:val="de-DE"/>
        </w:rPr>
      </w:pPr>
      <w:proofErr w:type="spellStart"/>
      <w:r w:rsidRPr="006860E4">
        <w:rPr>
          <w:lang w:val="de-DE"/>
        </w:rPr>
        <w:t>Vogelpothsweg</w:t>
      </w:r>
      <w:proofErr w:type="spellEnd"/>
      <w:r w:rsidRPr="006860E4">
        <w:rPr>
          <w:lang w:val="de-DE"/>
        </w:rPr>
        <w:t xml:space="preserve"> 87, 44227 Dortmund, Germany </w:t>
      </w:r>
    </w:p>
    <w:p w14:paraId="344EE121" w14:textId="77777777" w:rsidR="00F8436A" w:rsidRPr="004A412C" w:rsidRDefault="00B36A1D" w:rsidP="00F8436A">
      <w:pPr>
        <w:pStyle w:val="LiteWCCM"/>
        <w:rPr>
          <w:lang w:val="de-DE"/>
        </w:rPr>
      </w:pPr>
      <w:hyperlink r:id="rId7" w:history="1">
        <w:r w:rsidR="00F8436A" w:rsidRPr="004A412C">
          <w:rPr>
            <w:rStyle w:val="Hyperlink"/>
            <w:lang w:val="de-DE"/>
          </w:rPr>
          <w:t>stefan.turek@math.tu-dortmund.de</w:t>
        </w:r>
      </w:hyperlink>
      <w:r w:rsidR="00F8436A" w:rsidRPr="004A412C">
        <w:rPr>
          <w:lang w:val="de-DE"/>
        </w:rPr>
        <w:t xml:space="preserve">, </w:t>
      </w:r>
      <w:hyperlink r:id="rId8" w:history="1">
        <w:r w:rsidR="00F8436A" w:rsidRPr="004A412C">
          <w:rPr>
            <w:rStyle w:val="Hyperlink"/>
            <w:lang w:val="de-DE"/>
          </w:rPr>
          <w:t>christoph.lohmann@math.tu-dortmund.de</w:t>
        </w:r>
      </w:hyperlink>
      <w:r w:rsidR="00F8436A" w:rsidRPr="004A412C">
        <w:rPr>
          <w:lang w:val="de-DE"/>
        </w:rPr>
        <w:t xml:space="preserve"> </w:t>
      </w:r>
      <w:proofErr w:type="spellStart"/>
      <w:r w:rsidR="00F8436A" w:rsidRPr="004A412C">
        <w:rPr>
          <w:lang w:val="de-DE"/>
        </w:rPr>
        <w:t>and</w:t>
      </w:r>
      <w:proofErr w:type="spellEnd"/>
      <w:r w:rsidR="00F8436A" w:rsidRPr="004A412C">
        <w:rPr>
          <w:lang w:val="de-DE"/>
        </w:rPr>
        <w:t xml:space="preserve"> www.mathematik.tu-dortmund.de/LS3</w:t>
      </w:r>
    </w:p>
    <w:p w14:paraId="511F89BA" w14:textId="77777777" w:rsidR="00F8436A" w:rsidRPr="004A412C" w:rsidRDefault="00F8436A" w:rsidP="00F8436A">
      <w:pPr>
        <w:pStyle w:val="LiteWCCM"/>
        <w:jc w:val="left"/>
        <w:rPr>
          <w:lang w:val="de-DE"/>
        </w:rPr>
      </w:pPr>
    </w:p>
    <w:p w14:paraId="41F37D23" w14:textId="19ADD588" w:rsidR="00FA4658" w:rsidRDefault="00FA4658" w:rsidP="00FA4658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4A412C">
        <w:rPr>
          <w:color w:val="000000"/>
          <w:sz w:val="24"/>
        </w:rPr>
        <w:t>F</w:t>
      </w:r>
      <w:r w:rsidR="00F8436A">
        <w:rPr>
          <w:color w:val="000000"/>
          <w:sz w:val="24"/>
        </w:rPr>
        <w:t xml:space="preserve">low problems, CFD, multigrid, domain decomposition, </w:t>
      </w:r>
      <w:r w:rsidR="00AB1604">
        <w:rPr>
          <w:color w:val="000000"/>
          <w:sz w:val="24"/>
        </w:rPr>
        <w:t>PARAREAL</w:t>
      </w:r>
      <w:r w:rsidR="00F8436A">
        <w:rPr>
          <w:color w:val="000000"/>
          <w:sz w:val="24"/>
        </w:rPr>
        <w:t>, time-simultaneous, parallel-in-time</w:t>
      </w:r>
      <w:r>
        <w:rPr>
          <w:color w:val="000000"/>
          <w:sz w:val="24"/>
        </w:rPr>
        <w:t>.</w:t>
      </w:r>
    </w:p>
    <w:p w14:paraId="35147604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</w:p>
    <w:p w14:paraId="6D004A2C" w14:textId="77777777" w:rsidR="000937C2" w:rsidRDefault="000937C2">
      <w:pPr>
        <w:pStyle w:val="NormalWCCM"/>
        <w:ind w:firstLine="0"/>
      </w:pPr>
    </w:p>
    <w:p w14:paraId="3F2A6834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129936D0" w14:textId="07BB98E9" w:rsidR="004A412C" w:rsidRDefault="004A412C" w:rsidP="00FA465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bookmarkStart w:id="0" w:name="OLE_LINK5"/>
      <w:bookmarkStart w:id="1" w:name="OLE_LINK6"/>
      <w:r>
        <w:rPr>
          <w:color w:val="000000"/>
          <w:lang w:val="en-GB"/>
        </w:rPr>
        <w:t xml:space="preserve">The aim of this </w:t>
      </w:r>
      <w:proofErr w:type="spellStart"/>
      <w:r>
        <w:rPr>
          <w:color w:val="000000"/>
          <w:lang w:val="en-GB"/>
        </w:rPr>
        <w:t>minisymposium</w:t>
      </w:r>
      <w:proofErr w:type="spellEnd"/>
      <w:r>
        <w:rPr>
          <w:color w:val="000000"/>
          <w:lang w:val="en-GB"/>
        </w:rPr>
        <w:t xml:space="preserve"> is to discuss and to share recent ideas </w:t>
      </w:r>
      <w:r w:rsidR="00054BB7">
        <w:rPr>
          <w:color w:val="000000"/>
          <w:lang w:val="en-GB"/>
        </w:rPr>
        <w:t>on</w:t>
      </w:r>
      <w:r>
        <w:rPr>
          <w:color w:val="000000"/>
          <w:lang w:val="en-GB"/>
        </w:rPr>
        <w:t xml:space="preserve"> flow solvers for nonstationary fluids</w:t>
      </w:r>
      <w:r w:rsidR="001F62B7">
        <w:rPr>
          <w:color w:val="000000"/>
          <w:lang w:val="en-GB"/>
        </w:rPr>
        <w:t xml:space="preserve"> </w:t>
      </w:r>
      <w:r w:rsidR="00054BB7">
        <w:rPr>
          <w:color w:val="000000"/>
          <w:lang w:val="en-GB"/>
        </w:rPr>
        <w:t>that utilize</w:t>
      </w:r>
      <w:r>
        <w:rPr>
          <w:color w:val="000000"/>
          <w:lang w:val="en-GB"/>
        </w:rPr>
        <w:t xml:space="preserve"> the time horizon </w:t>
      </w:r>
      <w:r w:rsidR="00F531D6">
        <w:rPr>
          <w:color w:val="000000"/>
          <w:lang w:val="en-GB"/>
        </w:rPr>
        <w:t xml:space="preserve">for improved parallelization </w:t>
      </w:r>
      <w:r w:rsidR="001F62B7">
        <w:rPr>
          <w:color w:val="000000"/>
          <w:lang w:val="en-GB"/>
        </w:rPr>
        <w:t>and/</w:t>
      </w:r>
      <w:r w:rsidR="00F531D6">
        <w:rPr>
          <w:color w:val="000000"/>
          <w:lang w:val="en-GB"/>
        </w:rPr>
        <w:t>or scaling capabilities</w:t>
      </w:r>
      <w:bookmarkEnd w:id="0"/>
      <w:bookmarkEnd w:id="1"/>
      <w:r>
        <w:rPr>
          <w:color w:val="000000"/>
          <w:lang w:val="en-GB"/>
        </w:rPr>
        <w:t xml:space="preserve">. Besides special meshing and discretization techniques in space and time for </w:t>
      </w:r>
      <w:proofErr w:type="gramStart"/>
      <w:r>
        <w:rPr>
          <w:color w:val="000000"/>
          <w:lang w:val="en-GB"/>
        </w:rPr>
        <w:t>fully nonstationary</w:t>
      </w:r>
      <w:proofErr w:type="gramEnd"/>
      <w:r>
        <w:rPr>
          <w:color w:val="000000"/>
          <w:lang w:val="en-GB"/>
        </w:rPr>
        <w:t xml:space="preserve"> problems, </w:t>
      </w:r>
      <w:bookmarkStart w:id="2" w:name="OLE_LINK9"/>
      <w:bookmarkStart w:id="3" w:name="OLE_LINK10"/>
      <w:r>
        <w:rPr>
          <w:color w:val="000000"/>
          <w:lang w:val="en-GB"/>
        </w:rPr>
        <w:t xml:space="preserve">the presented approaches shall also address new </w:t>
      </w:r>
      <w:r w:rsidR="00054BB7">
        <w:rPr>
          <w:color w:val="000000"/>
          <w:lang w:val="en-GB"/>
        </w:rPr>
        <w:t>developments</w:t>
      </w:r>
      <w:r>
        <w:rPr>
          <w:color w:val="000000"/>
          <w:lang w:val="en-GB"/>
        </w:rPr>
        <w:t xml:space="preserve"> </w:t>
      </w:r>
      <w:r w:rsidR="00054BB7">
        <w:rPr>
          <w:color w:val="000000"/>
          <w:lang w:val="en-GB"/>
        </w:rPr>
        <w:t>of</w:t>
      </w:r>
      <w:r>
        <w:rPr>
          <w:color w:val="000000"/>
          <w:lang w:val="en-GB"/>
        </w:rPr>
        <w:t xml:space="preserve"> parallel-in-time or simultaneous-in-time solution algorithms for </w:t>
      </w:r>
      <w:r w:rsidR="001F62B7">
        <w:rPr>
          <w:color w:val="000000"/>
          <w:lang w:val="en-GB"/>
        </w:rPr>
        <w:t xml:space="preserve">the efficient treatment of </w:t>
      </w:r>
      <w:r w:rsidR="00913878">
        <w:rPr>
          <w:color w:val="000000"/>
          <w:lang w:val="en-GB"/>
        </w:rPr>
        <w:t>large-scale</w:t>
      </w:r>
      <w:r w:rsidR="001F62B7">
        <w:rPr>
          <w:color w:val="000000"/>
          <w:lang w:val="en-GB"/>
        </w:rPr>
        <w:t xml:space="preserve"> problems on</w:t>
      </w:r>
      <w:r w:rsidR="00FC5DF3">
        <w:rPr>
          <w:color w:val="000000"/>
          <w:lang w:val="en-GB"/>
        </w:rPr>
        <w:t xml:space="preserve"> modern High Performance C</w:t>
      </w:r>
      <w:r>
        <w:rPr>
          <w:color w:val="000000"/>
          <w:lang w:val="en-GB"/>
        </w:rPr>
        <w:t>omputing platforms</w:t>
      </w:r>
      <w:bookmarkEnd w:id="2"/>
      <w:bookmarkEnd w:id="3"/>
      <w:r>
        <w:rPr>
          <w:color w:val="000000"/>
          <w:lang w:val="en-GB"/>
        </w:rPr>
        <w:t xml:space="preserve">. </w:t>
      </w:r>
      <w:r w:rsidR="00A066E6">
        <w:rPr>
          <w:color w:val="000000"/>
          <w:lang w:val="en-GB"/>
        </w:rPr>
        <w:t xml:space="preserve">Corresponding hardware architectures might be in the </w:t>
      </w:r>
      <w:proofErr w:type="spellStart"/>
      <w:r w:rsidR="00A066E6">
        <w:rPr>
          <w:color w:val="000000"/>
          <w:lang w:val="en-GB"/>
        </w:rPr>
        <w:t>peta</w:t>
      </w:r>
      <w:proofErr w:type="spellEnd"/>
      <w:r w:rsidR="00A066E6">
        <w:rPr>
          <w:color w:val="000000"/>
          <w:lang w:val="en-GB"/>
        </w:rPr>
        <w:t xml:space="preserve">- or </w:t>
      </w:r>
      <w:proofErr w:type="spellStart"/>
      <w:r w:rsidR="00A066E6">
        <w:rPr>
          <w:color w:val="000000"/>
          <w:lang w:val="en-GB"/>
        </w:rPr>
        <w:t>exascale</w:t>
      </w:r>
      <w:proofErr w:type="spellEnd"/>
      <w:r w:rsidR="00A066E6">
        <w:rPr>
          <w:color w:val="000000"/>
          <w:lang w:val="en-GB"/>
        </w:rPr>
        <w:t xml:space="preserve"> range and include massively parallel, heterogeneous architectures</w:t>
      </w:r>
      <w:r w:rsidR="00FC5DF3">
        <w:rPr>
          <w:color w:val="000000"/>
          <w:lang w:val="en-GB"/>
        </w:rPr>
        <w:t xml:space="preserve">. Since additionally </w:t>
      </w:r>
      <w:r w:rsidR="00A066E6">
        <w:rPr>
          <w:color w:val="000000"/>
          <w:lang w:val="en-GB"/>
        </w:rPr>
        <w:t>special accelerator hardware like GPUs, TPUs, and FPGAs</w:t>
      </w:r>
      <w:r w:rsidR="00FC5DF3">
        <w:rPr>
          <w:color w:val="000000"/>
          <w:lang w:val="en-GB"/>
        </w:rPr>
        <w:t xml:space="preserve"> has to </w:t>
      </w:r>
      <w:proofErr w:type="gramStart"/>
      <w:r w:rsidR="00FC5DF3">
        <w:rPr>
          <w:color w:val="000000"/>
          <w:lang w:val="en-GB"/>
        </w:rPr>
        <w:t>be taken</w:t>
      </w:r>
      <w:proofErr w:type="gramEnd"/>
      <w:r w:rsidR="00FC5DF3">
        <w:rPr>
          <w:color w:val="000000"/>
          <w:lang w:val="en-GB"/>
        </w:rPr>
        <w:t xml:space="preserve"> into account, t</w:t>
      </w:r>
      <w:r w:rsidR="00A066E6">
        <w:rPr>
          <w:color w:val="000000"/>
          <w:lang w:val="en-GB"/>
        </w:rPr>
        <w:t xml:space="preserve">he design of </w:t>
      </w:r>
      <w:r w:rsidR="00FC31E4">
        <w:rPr>
          <w:color w:val="000000"/>
          <w:lang w:val="en-GB"/>
        </w:rPr>
        <w:t>tailor-made</w:t>
      </w:r>
      <w:r w:rsidR="00054BB7">
        <w:rPr>
          <w:color w:val="000000"/>
          <w:lang w:val="en-GB"/>
        </w:rPr>
        <w:t xml:space="preserve"> </w:t>
      </w:r>
      <w:r w:rsidR="00A066E6">
        <w:rPr>
          <w:color w:val="000000"/>
          <w:lang w:val="en-GB"/>
        </w:rPr>
        <w:t xml:space="preserve">numerical algorithms exploiting </w:t>
      </w:r>
      <w:r w:rsidR="00054BB7">
        <w:rPr>
          <w:color w:val="000000"/>
          <w:lang w:val="en-GB"/>
        </w:rPr>
        <w:t xml:space="preserve">involved </w:t>
      </w:r>
      <w:r w:rsidR="00A066E6">
        <w:rPr>
          <w:color w:val="000000"/>
          <w:lang w:val="en-GB"/>
        </w:rPr>
        <w:t xml:space="preserve">reduced arithmetic precision is a </w:t>
      </w:r>
      <w:r w:rsidR="00FC5DF3">
        <w:rPr>
          <w:color w:val="000000"/>
          <w:lang w:val="en-GB"/>
        </w:rPr>
        <w:t xml:space="preserve">further </w:t>
      </w:r>
      <w:r w:rsidR="00A066E6">
        <w:rPr>
          <w:color w:val="000000"/>
          <w:lang w:val="en-GB"/>
        </w:rPr>
        <w:t>challenging task from a mathematical and algorithmic point of view.</w:t>
      </w:r>
      <w:r w:rsidR="00054BB7">
        <w:rPr>
          <w:color w:val="000000"/>
          <w:lang w:val="en-GB"/>
        </w:rPr>
        <w:t xml:space="preserve"> The </w:t>
      </w:r>
      <w:proofErr w:type="spellStart"/>
      <w:r w:rsidR="00054BB7">
        <w:rPr>
          <w:color w:val="000000"/>
          <w:lang w:val="en-GB"/>
        </w:rPr>
        <w:t>minisymposium</w:t>
      </w:r>
      <w:proofErr w:type="spellEnd"/>
      <w:r w:rsidR="00054BB7">
        <w:rPr>
          <w:color w:val="000000"/>
          <w:lang w:val="en-GB"/>
        </w:rPr>
        <w:t xml:space="preserve"> will concentrate on corresponding methods and their foundations</w:t>
      </w:r>
      <w:r w:rsidR="00054BB7" w:rsidRPr="002C4E98">
        <w:rPr>
          <w:lang w:val="en-GB" w:eastAsia="it-IT"/>
        </w:rPr>
        <w:t>, such as advanced discretization techniques and efficient parallel solution algorithms</w:t>
      </w:r>
      <w:r w:rsidR="00054BB7">
        <w:rPr>
          <w:lang w:val="en-GB" w:eastAsia="it-IT"/>
        </w:rPr>
        <w:t>, and</w:t>
      </w:r>
      <w:r w:rsidR="00054BB7" w:rsidRPr="002C4E98">
        <w:rPr>
          <w:lang w:val="en-GB" w:eastAsia="it-IT"/>
        </w:rPr>
        <w:t xml:space="preserve"> will highlight the interplay of these aspects with computational and algorithmic tools and </w:t>
      </w:r>
      <w:r w:rsidR="00054BB7">
        <w:rPr>
          <w:lang w:val="en-GB" w:eastAsia="it-IT"/>
        </w:rPr>
        <w:t xml:space="preserve">particularly </w:t>
      </w:r>
      <w:r w:rsidR="00054BB7" w:rsidRPr="002C4E98">
        <w:rPr>
          <w:lang w:val="en-GB" w:eastAsia="it-IT"/>
        </w:rPr>
        <w:t>their realizati</w:t>
      </w:r>
      <w:r w:rsidR="00054BB7">
        <w:rPr>
          <w:lang w:val="en-GB" w:eastAsia="it-IT"/>
        </w:rPr>
        <w:t xml:space="preserve">on in software and application onto (prototypical) “real life” </w:t>
      </w:r>
      <w:r w:rsidR="00AF58C8">
        <w:rPr>
          <w:lang w:val="en-GB" w:eastAsia="it-IT"/>
        </w:rPr>
        <w:t xml:space="preserve">CFD </w:t>
      </w:r>
      <w:r w:rsidR="00054BB7">
        <w:rPr>
          <w:lang w:val="en-GB" w:eastAsia="it-IT"/>
        </w:rPr>
        <w:t>applications.</w:t>
      </w:r>
    </w:p>
    <w:p w14:paraId="1D99E373" w14:textId="07E05B06" w:rsidR="00913878" w:rsidRDefault="00913878" w:rsidP="00FA465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45109B2B" w14:textId="77777777" w:rsidR="00913878" w:rsidRPr="002C4E98" w:rsidRDefault="00913878" w:rsidP="00FA465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0DC257C5" w14:textId="77777777" w:rsidR="000937C2" w:rsidRPr="00156314" w:rsidRDefault="000937C2">
      <w:pPr>
        <w:pStyle w:val="Textkrper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73ADC787" w14:textId="4E1A1BC2" w:rsidR="00FA4658" w:rsidRPr="00913878" w:rsidRDefault="00913878" w:rsidP="00FA4658">
      <w:pPr>
        <w:pStyle w:val="Textkrper"/>
        <w:numPr>
          <w:ilvl w:val="0"/>
          <w:numId w:val="6"/>
        </w:numPr>
        <w:spacing w:after="120" w:line="240" w:lineRule="atLeast"/>
        <w:rPr>
          <w:b/>
          <w:bCs/>
          <w:sz w:val="24"/>
          <w:lang w:val="en-GB"/>
        </w:rPr>
      </w:pPr>
      <w:proofErr w:type="spellStart"/>
      <w:r w:rsidRPr="00913878">
        <w:rPr>
          <w:sz w:val="24"/>
          <w:szCs w:val="24"/>
          <w:lang w:val="de-DE"/>
        </w:rPr>
        <w:t>Dünnebacke</w:t>
      </w:r>
      <w:proofErr w:type="spellEnd"/>
      <w:r w:rsidRPr="00913878">
        <w:rPr>
          <w:sz w:val="24"/>
          <w:szCs w:val="24"/>
          <w:lang w:val="de-DE"/>
        </w:rPr>
        <w:t>, J., Turek, S., Lohmann, C.</w:t>
      </w:r>
      <w:r>
        <w:rPr>
          <w:sz w:val="24"/>
          <w:szCs w:val="24"/>
          <w:lang w:val="de-DE"/>
        </w:rPr>
        <w:t xml:space="preserve"> et al</w:t>
      </w:r>
      <w:r w:rsidRPr="00913878">
        <w:rPr>
          <w:sz w:val="24"/>
          <w:szCs w:val="24"/>
          <w:lang w:val="de-DE"/>
        </w:rPr>
        <w:t xml:space="preserve">. </w:t>
      </w:r>
      <w:r w:rsidRPr="00913878">
        <w:rPr>
          <w:sz w:val="24"/>
          <w:szCs w:val="24"/>
          <w:lang w:val="en-US"/>
        </w:rPr>
        <w:t xml:space="preserve">Increased space-parallelism via time-simultaneous Newton-multigrid methods for nonstationary nonlinear PDE problems. </w:t>
      </w:r>
      <w:r w:rsidRPr="00913878">
        <w:rPr>
          <w:i/>
          <w:iCs/>
          <w:sz w:val="24"/>
          <w:szCs w:val="24"/>
          <w:lang w:val="en-US"/>
        </w:rPr>
        <w:t>The International Journal of High Performance Computing Applications</w:t>
      </w:r>
      <w:r w:rsidRPr="00913878">
        <w:rPr>
          <w:sz w:val="24"/>
          <w:szCs w:val="24"/>
          <w:lang w:val="en-US"/>
        </w:rPr>
        <w:t>, 35(3), 211–225</w:t>
      </w:r>
      <w:r>
        <w:rPr>
          <w:sz w:val="24"/>
          <w:szCs w:val="24"/>
          <w:lang w:val="en-US"/>
        </w:rPr>
        <w:t xml:space="preserve"> </w:t>
      </w:r>
      <w:r w:rsidRPr="00913878">
        <w:rPr>
          <w:sz w:val="24"/>
          <w:szCs w:val="24"/>
          <w:lang w:val="de-DE"/>
        </w:rPr>
        <w:t>(2021)</w:t>
      </w:r>
      <w:r w:rsidRPr="00913878">
        <w:rPr>
          <w:sz w:val="24"/>
          <w:szCs w:val="24"/>
          <w:lang w:val="en-US"/>
        </w:rPr>
        <w:t>.</w:t>
      </w:r>
    </w:p>
    <w:p w14:paraId="4FC79A92" w14:textId="729D98B8" w:rsidR="00913878" w:rsidRPr="00913878" w:rsidRDefault="00913878" w:rsidP="00FA4658">
      <w:pPr>
        <w:pStyle w:val="Textkrper"/>
        <w:numPr>
          <w:ilvl w:val="0"/>
          <w:numId w:val="6"/>
        </w:numPr>
        <w:spacing w:after="120" w:line="240" w:lineRule="atLeast"/>
        <w:rPr>
          <w:sz w:val="24"/>
          <w:lang w:val="en-GB"/>
        </w:rPr>
      </w:pPr>
      <w:proofErr w:type="spellStart"/>
      <w:r w:rsidRPr="00913878">
        <w:rPr>
          <w:sz w:val="24"/>
          <w:lang w:val="en-GB"/>
        </w:rPr>
        <w:t>Falgout</w:t>
      </w:r>
      <w:proofErr w:type="spellEnd"/>
      <w:r w:rsidRPr="00913878">
        <w:rPr>
          <w:sz w:val="24"/>
          <w:lang w:val="en-GB"/>
        </w:rPr>
        <w:t xml:space="preserve">, R.D., </w:t>
      </w:r>
      <w:proofErr w:type="spellStart"/>
      <w:r w:rsidRPr="00913878">
        <w:rPr>
          <w:sz w:val="24"/>
          <w:lang w:val="en-GB"/>
        </w:rPr>
        <w:t>Friedhoff</w:t>
      </w:r>
      <w:proofErr w:type="spellEnd"/>
      <w:r w:rsidRPr="00913878">
        <w:rPr>
          <w:sz w:val="24"/>
          <w:lang w:val="en-GB"/>
        </w:rPr>
        <w:t xml:space="preserve">, S., Kolev, T.V. et al. Multigrid methods with space–time concurrency. </w:t>
      </w:r>
      <w:r w:rsidRPr="00913878">
        <w:rPr>
          <w:i/>
          <w:iCs/>
          <w:sz w:val="24"/>
          <w:lang w:val="en-GB"/>
        </w:rPr>
        <w:t>Computing and Visualization in Science.</w:t>
      </w:r>
      <w:r w:rsidRPr="00913878">
        <w:rPr>
          <w:sz w:val="24"/>
          <w:lang w:val="en-GB"/>
        </w:rPr>
        <w:t xml:space="preserve"> 18, 123–143 (2017).</w:t>
      </w:r>
    </w:p>
    <w:p w14:paraId="7D948D37" w14:textId="6FF4A552" w:rsidR="000937C2" w:rsidRPr="0070033C" w:rsidRDefault="0070033C" w:rsidP="0070033C">
      <w:pPr>
        <w:pStyle w:val="Listenabsatz"/>
        <w:numPr>
          <w:ilvl w:val="0"/>
          <w:numId w:val="6"/>
        </w:numPr>
        <w:jc w:val="both"/>
        <w:rPr>
          <w:color w:val="222222"/>
          <w:shd w:val="clear" w:color="auto" w:fill="FFFFFF"/>
        </w:rPr>
      </w:pPr>
      <w:r w:rsidRPr="0070033C">
        <w:lastRenderedPageBreak/>
        <w:t>Trindade</w:t>
      </w:r>
      <w:bookmarkStart w:id="4" w:name="_GoBack"/>
      <w:bookmarkEnd w:id="4"/>
      <w:r>
        <w:t xml:space="preserve"> </w:t>
      </w:r>
      <w:r w:rsidRPr="0070033C">
        <w:t>J</w:t>
      </w:r>
      <w:r>
        <w:t>.M.</w:t>
      </w:r>
      <w:r w:rsidRPr="0070033C">
        <w:t>F.</w:t>
      </w:r>
      <w:r w:rsidRPr="0070033C">
        <w:t xml:space="preserve">, </w:t>
      </w:r>
      <w:r w:rsidRPr="0070033C">
        <w:t>Pereira</w:t>
      </w:r>
      <w:r>
        <w:t>, J.C.</w:t>
      </w:r>
      <w:r w:rsidRPr="0070033C">
        <w:t>F.</w:t>
      </w:r>
      <w:r w:rsidRPr="0070033C">
        <w:t xml:space="preserve">, </w:t>
      </w:r>
      <w:r w:rsidRPr="0070033C">
        <w:t>Parallel-in-time simulation of the unsteady Navier–Stokes</w:t>
      </w:r>
      <w:r w:rsidRPr="0070033C">
        <w:t xml:space="preserve"> </w:t>
      </w:r>
      <w:r w:rsidRPr="0070033C">
        <w:t>equations for incompressible</w:t>
      </w:r>
      <w:r w:rsidRPr="0070033C">
        <w:t xml:space="preserve"> flow,</w:t>
      </w:r>
      <w:r w:rsidRPr="0070033C">
        <w:rPr>
          <w:color w:val="222222"/>
          <w:shd w:val="clear" w:color="auto" w:fill="FFFFFF"/>
        </w:rPr>
        <w:t xml:space="preserve"> </w:t>
      </w:r>
      <w:r w:rsidRPr="0070033C">
        <w:t>Int. J. Numer. Meth. Fluids;</w:t>
      </w:r>
      <w:r w:rsidRPr="0070033C">
        <w:t xml:space="preserve"> </w:t>
      </w:r>
      <w:r w:rsidRPr="0070033C">
        <w:t>45:1123–1136</w:t>
      </w:r>
      <w:r w:rsidRPr="0070033C">
        <w:t xml:space="preserve"> (2004)</w:t>
      </w:r>
      <w:r>
        <w:t>.</w:t>
      </w:r>
    </w:p>
    <w:sectPr w:rsidR="000937C2" w:rsidRPr="0070033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57FF" w14:textId="77777777" w:rsidR="00B36A1D" w:rsidRDefault="00B36A1D">
      <w:r>
        <w:separator/>
      </w:r>
    </w:p>
  </w:endnote>
  <w:endnote w:type="continuationSeparator" w:id="0">
    <w:p w14:paraId="75EEC6F5" w14:textId="77777777" w:rsidR="00B36A1D" w:rsidRDefault="00B3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0BC3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0523A9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2A40" w14:textId="322AB03D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33C">
      <w:rPr>
        <w:rStyle w:val="Seitenzahl"/>
        <w:noProof/>
      </w:rPr>
      <w:t>2</w:t>
    </w:r>
    <w:r>
      <w:rPr>
        <w:rStyle w:val="Seitenzahl"/>
      </w:rPr>
      <w:fldChar w:fldCharType="end"/>
    </w:r>
  </w:p>
  <w:p w14:paraId="6D0BB4A9" w14:textId="77777777"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B504" w14:textId="77777777" w:rsidR="00B36A1D" w:rsidRDefault="00B36A1D">
      <w:r>
        <w:separator/>
      </w:r>
    </w:p>
  </w:footnote>
  <w:footnote w:type="continuationSeparator" w:id="0">
    <w:p w14:paraId="25137370" w14:textId="77777777" w:rsidR="00B36A1D" w:rsidRDefault="00B3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82BB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D4B6" w14:textId="77777777" w:rsidR="00A334C4" w:rsidRPr="007A5B1C" w:rsidRDefault="007A5B1C" w:rsidP="00F51B3C">
    <w:pPr>
      <w:pStyle w:val="Kopfzeil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108C2742" w14:textId="77777777" w:rsidR="00C93602" w:rsidRPr="007A5B1C" w:rsidRDefault="00F51B3C" w:rsidP="00415405">
    <w:pPr>
      <w:pStyle w:val="Kopfzeil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4"/>
    <w:rsid w:val="000204EE"/>
    <w:rsid w:val="00052774"/>
    <w:rsid w:val="00054BB7"/>
    <w:rsid w:val="000937C2"/>
    <w:rsid w:val="000C31A7"/>
    <w:rsid w:val="000E3F6B"/>
    <w:rsid w:val="000F4C18"/>
    <w:rsid w:val="00156314"/>
    <w:rsid w:val="001F62B7"/>
    <w:rsid w:val="002A6B2B"/>
    <w:rsid w:val="003A011A"/>
    <w:rsid w:val="003E6163"/>
    <w:rsid w:val="00415405"/>
    <w:rsid w:val="004A412C"/>
    <w:rsid w:val="00555774"/>
    <w:rsid w:val="00565EED"/>
    <w:rsid w:val="005A6C4F"/>
    <w:rsid w:val="005A7F0E"/>
    <w:rsid w:val="00645FDD"/>
    <w:rsid w:val="00695FA1"/>
    <w:rsid w:val="006B010E"/>
    <w:rsid w:val="0070033C"/>
    <w:rsid w:val="007A5B1C"/>
    <w:rsid w:val="007C1C38"/>
    <w:rsid w:val="00820C95"/>
    <w:rsid w:val="00823F1C"/>
    <w:rsid w:val="009017CD"/>
    <w:rsid w:val="0091061D"/>
    <w:rsid w:val="00913878"/>
    <w:rsid w:val="00952EDD"/>
    <w:rsid w:val="009771D8"/>
    <w:rsid w:val="00A066E6"/>
    <w:rsid w:val="00A334C4"/>
    <w:rsid w:val="00AB1604"/>
    <w:rsid w:val="00AF58C8"/>
    <w:rsid w:val="00B36A1D"/>
    <w:rsid w:val="00B401D6"/>
    <w:rsid w:val="00C0423D"/>
    <w:rsid w:val="00C42322"/>
    <w:rsid w:val="00C93602"/>
    <w:rsid w:val="00CC0C75"/>
    <w:rsid w:val="00D17554"/>
    <w:rsid w:val="00D52305"/>
    <w:rsid w:val="00D922E6"/>
    <w:rsid w:val="00E154C5"/>
    <w:rsid w:val="00E51C67"/>
    <w:rsid w:val="00EA05BC"/>
    <w:rsid w:val="00ED6A0A"/>
    <w:rsid w:val="00F039C5"/>
    <w:rsid w:val="00F125E1"/>
    <w:rsid w:val="00F51B3C"/>
    <w:rsid w:val="00F531D6"/>
    <w:rsid w:val="00F8436A"/>
    <w:rsid w:val="00FA4658"/>
    <w:rsid w:val="00FB2843"/>
    <w:rsid w:val="00FC31E4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D20D4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A4658"/>
    <w:rPr>
      <w:i/>
      <w:iCs/>
    </w:rPr>
  </w:style>
  <w:style w:type="character" w:customStyle="1" w:styleId="apple-converted-space">
    <w:name w:val="apple-converted-space"/>
    <w:basedOn w:val="Absatz-Standardschriftart"/>
    <w:rsid w:val="00FA4658"/>
  </w:style>
  <w:style w:type="paragraph" w:styleId="Listenabsatz">
    <w:name w:val="List Paragraph"/>
    <w:basedOn w:val="Standard"/>
    <w:uiPriority w:val="34"/>
    <w:qFormat/>
    <w:rsid w:val="00FA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lohmann@math.tu-dortmu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turek@math.tu-dortmund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2490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Stefan Turek</cp:lastModifiedBy>
  <cp:revision>7</cp:revision>
  <cp:lastPrinted>2012-05-23T07:35:00Z</cp:lastPrinted>
  <dcterms:created xsi:type="dcterms:W3CDTF">2021-06-24T15:47:00Z</dcterms:created>
  <dcterms:modified xsi:type="dcterms:W3CDTF">2021-06-29T13:16:00Z</dcterms:modified>
</cp:coreProperties>
</file>