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E8D" w:rsidRDefault="00246C6A">
      <w:pPr>
        <w:pStyle w:val="PaperTitleWCCM"/>
        <w:jc w:val="center"/>
        <w:rPr>
          <w:lang w:val="en-GB"/>
        </w:rPr>
      </w:pPr>
      <w:r>
        <w:rPr>
          <w:lang w:val="en-GB"/>
        </w:rPr>
        <w:t>Oddities in Structural Instabilities</w:t>
      </w:r>
    </w:p>
    <w:p w:rsidR="00624E8D" w:rsidRDefault="00246C6A">
      <w:pPr>
        <w:pStyle w:val="PaperTitleWCCM"/>
        <w:jc w:val="center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TRACK Number </w:t>
      </w:r>
      <w:r>
        <w:rPr>
          <w:rFonts w:ascii="Cambria" w:hAnsi="Cambria"/>
          <w:sz w:val="24"/>
          <w:szCs w:val="24"/>
          <w:lang w:val="en-GB"/>
        </w:rPr>
        <w:t xml:space="preserve">1000  </w:t>
      </w:r>
      <w:r>
        <w:rPr>
          <w:rFonts w:ascii="Cambria" w:hAnsi="Cambria"/>
          <w:color w:val="FF0000"/>
          <w:sz w:val="24"/>
          <w:szCs w:val="24"/>
          <w:lang w:val="en-GB"/>
        </w:rPr>
        <w:t xml:space="preserve"> </w:t>
      </w:r>
    </w:p>
    <w:p w:rsidR="00624E8D" w:rsidRDefault="00246C6A">
      <w:pPr>
        <w:pStyle w:val="PaperTitleWCCM"/>
        <w:jc w:val="center"/>
        <w:rPr>
          <w:sz w:val="24"/>
          <w:lang w:val="de-AT"/>
        </w:rPr>
      </w:pPr>
      <w:r>
        <w:rPr>
          <w:sz w:val="24"/>
          <w:lang w:val="de-AT"/>
        </w:rPr>
        <w:t>fRANZ g</w:t>
      </w:r>
      <w:r w:rsidR="008A6300">
        <w:rPr>
          <w:sz w:val="24"/>
          <w:lang w:val="de-AT"/>
        </w:rPr>
        <w:t>.</w:t>
      </w:r>
      <w:bookmarkStart w:id="0" w:name="_GoBack"/>
      <w:bookmarkEnd w:id="0"/>
      <w:r>
        <w:rPr>
          <w:sz w:val="24"/>
          <w:lang w:val="de-AT"/>
        </w:rPr>
        <w:t xml:space="preserve"> rAMMERSTORFER</w:t>
      </w:r>
      <w:r>
        <w:rPr>
          <w:position w:val="6"/>
          <w:sz w:val="24"/>
          <w:szCs w:val="16"/>
          <w:lang w:val="de-AT"/>
        </w:rPr>
        <w:t>*</w:t>
      </w:r>
      <w:r>
        <w:rPr>
          <w:sz w:val="24"/>
          <w:lang w:val="de-AT"/>
        </w:rPr>
        <w:t>and mELANIE tODT</w:t>
      </w:r>
      <w:r>
        <w:rPr>
          <w:position w:val="6"/>
          <w:sz w:val="24"/>
          <w:szCs w:val="16"/>
          <w:lang w:val="de-AT"/>
        </w:rPr>
        <w:t>†</w:t>
      </w:r>
    </w:p>
    <w:p w:rsidR="00624E8D" w:rsidRDefault="00246C6A">
      <w:pPr>
        <w:pStyle w:val="LiteWCCM"/>
      </w:pPr>
      <w:r>
        <w:rPr>
          <w:position w:val="5"/>
          <w:sz w:val="16"/>
          <w:szCs w:val="16"/>
        </w:rPr>
        <w:t>*</w:t>
      </w:r>
      <w:r>
        <w:tab/>
        <w:t>Vienna University of Technology</w:t>
      </w:r>
    </w:p>
    <w:p w:rsidR="00624E8D" w:rsidRDefault="00246C6A">
      <w:pPr>
        <w:pStyle w:val="LiteWCCM"/>
        <w:rPr>
          <w:lang w:val="en-GB"/>
        </w:rPr>
      </w:pPr>
      <w:proofErr w:type="spellStart"/>
      <w:r>
        <w:rPr>
          <w:lang w:val="en-GB"/>
        </w:rPr>
        <w:t>Karlsplatz</w:t>
      </w:r>
      <w:proofErr w:type="spellEnd"/>
      <w:r>
        <w:rPr>
          <w:lang w:val="en-GB"/>
        </w:rPr>
        <w:t xml:space="preserve"> 13, 1040 Vienna, Austria</w:t>
      </w:r>
    </w:p>
    <w:p w:rsidR="00624E8D" w:rsidRDefault="00246C6A">
      <w:pPr>
        <w:pStyle w:val="LiteWCCM"/>
        <w:rPr>
          <w:lang w:val="en-GB"/>
        </w:rPr>
      </w:pPr>
      <w:hyperlink r:id="rId7" w:history="1">
        <w:r>
          <w:rPr>
            <w:rStyle w:val="Hyperlink"/>
            <w:lang w:val="en-GB"/>
          </w:rPr>
          <w:t>Franz.rammerstorfer@tuwien.ac.at</w:t>
        </w:r>
      </w:hyperlink>
      <w:r>
        <w:rPr>
          <w:lang w:val="en-GB"/>
        </w:rPr>
        <w:t xml:space="preserve">, </w:t>
      </w:r>
      <w:hyperlink r:id="rId8" w:history="1">
        <w:r>
          <w:rPr>
            <w:rStyle w:val="Hyperlink"/>
            <w:lang w:val="en-GB"/>
          </w:rPr>
          <w:t>https://www.ilsb.tuwien.ac.at/~ra/</w:t>
        </w:r>
      </w:hyperlink>
    </w:p>
    <w:p w:rsidR="00624E8D" w:rsidRDefault="00624E8D">
      <w:pPr>
        <w:pStyle w:val="LiteWCCM"/>
        <w:rPr>
          <w:lang w:val="en-GB"/>
        </w:rPr>
      </w:pPr>
    </w:p>
    <w:p w:rsidR="00624E8D" w:rsidRDefault="00246C6A">
      <w:pPr>
        <w:pStyle w:val="LiteWCCM"/>
        <w:rPr>
          <w:lang w:val="de-AT"/>
        </w:rPr>
      </w:pPr>
      <w:r>
        <w:rPr>
          <w:vertAlign w:val="superscript"/>
          <w:lang w:val="de-AT"/>
        </w:rPr>
        <w:t>†</w:t>
      </w:r>
      <w:r>
        <w:rPr>
          <w:lang w:val="de-AT"/>
        </w:rPr>
        <w:t xml:space="preserve"> TU Wien</w:t>
      </w:r>
    </w:p>
    <w:p w:rsidR="00624E8D" w:rsidRDefault="00246C6A">
      <w:pPr>
        <w:pStyle w:val="LiteWCCM"/>
        <w:rPr>
          <w:lang w:val="de-AT"/>
        </w:rPr>
      </w:pPr>
      <w:proofErr w:type="spellStart"/>
      <w:r>
        <w:rPr>
          <w:lang w:val="de-AT"/>
        </w:rPr>
        <w:t>Gumpendorfer</w:t>
      </w:r>
      <w:proofErr w:type="spellEnd"/>
      <w:r>
        <w:rPr>
          <w:lang w:val="de-AT"/>
        </w:rPr>
        <w:t>-Str. 7, 1060 Wien, Austria</w:t>
      </w:r>
    </w:p>
    <w:p w:rsidR="00624E8D" w:rsidRDefault="00246C6A">
      <w:pPr>
        <w:pStyle w:val="LiteWCCM"/>
        <w:rPr>
          <w:lang w:val="de-AT"/>
        </w:rPr>
      </w:pPr>
      <w:hyperlink r:id="rId9" w:history="1">
        <w:r>
          <w:rPr>
            <w:rStyle w:val="Hyperlink"/>
            <w:lang w:val="de-AT"/>
          </w:rPr>
          <w:t>mt@ilsb.tuwien.ac.at</w:t>
        </w:r>
      </w:hyperlink>
      <w:r>
        <w:rPr>
          <w:lang w:val="de-AT"/>
        </w:rPr>
        <w:t xml:space="preserve">, </w:t>
      </w:r>
      <w:hyperlink r:id="rId10" w:history="1">
        <w:r>
          <w:rPr>
            <w:rStyle w:val="Hyperlink"/>
            <w:lang w:val="de-AT"/>
          </w:rPr>
          <w:t>https://www.ilsb.tuwien.ac.at/~mt/</w:t>
        </w:r>
      </w:hyperlink>
    </w:p>
    <w:p w:rsidR="00624E8D" w:rsidRDefault="00624E8D">
      <w:pPr>
        <w:pStyle w:val="LiteWCCM"/>
        <w:rPr>
          <w:lang w:val="de-AT"/>
        </w:rPr>
      </w:pPr>
    </w:p>
    <w:p w:rsidR="00624E8D" w:rsidRDefault="00246C6A">
      <w:pPr>
        <w:pStyle w:val="NormalWCCM"/>
        <w:spacing w:before="240"/>
        <w:ind w:firstLine="0"/>
        <w:rPr>
          <w:color w:val="000000"/>
          <w:sz w:val="24"/>
        </w:rPr>
      </w:pPr>
      <w:r>
        <w:rPr>
          <w:b/>
          <w:bCs/>
          <w:color w:val="000000"/>
          <w:sz w:val="24"/>
        </w:rPr>
        <w:t>Key words:</w:t>
      </w:r>
      <w:r>
        <w:rPr>
          <w:color w:val="000000"/>
        </w:rPr>
        <w:t xml:space="preserve"> </w:t>
      </w:r>
      <w:r>
        <w:rPr>
          <w:color w:val="000000"/>
          <w:sz w:val="24"/>
        </w:rPr>
        <w:t xml:space="preserve">micro-buckling in metamaterials; tensile buckling of strips, as well as of beam, plate, and shell systems; mode transitions in buckling and post-buckling, unusual instabilities </w:t>
      </w:r>
      <w:r>
        <w:rPr>
          <w:color w:val="000000"/>
          <w:sz w:val="24"/>
        </w:rPr>
        <w:t>of structures made of auxetic materials.</w:t>
      </w:r>
    </w:p>
    <w:p w:rsidR="00624E8D" w:rsidRDefault="00624E8D">
      <w:pPr>
        <w:pStyle w:val="NormalWCCM"/>
        <w:ind w:firstLine="0"/>
      </w:pPr>
    </w:p>
    <w:p w:rsidR="00624E8D" w:rsidRDefault="00246C6A">
      <w:pPr>
        <w:pStyle w:val="1stTitleWCCM"/>
        <w:spacing w:before="0"/>
        <w:jc w:val="center"/>
        <w:outlineLvl w:val="0"/>
        <w:rPr>
          <w:sz w:val="24"/>
        </w:rPr>
      </w:pPr>
      <w:r>
        <w:rPr>
          <w:sz w:val="24"/>
        </w:rPr>
        <w:t>ABSTRACT</w:t>
      </w:r>
    </w:p>
    <w:p w:rsidR="00624E8D" w:rsidRDefault="00246C6A">
      <w:pPr>
        <w:pStyle w:val="Textkrper"/>
        <w:spacing w:before="120" w:after="240" w:line="240" w:lineRule="atLeast"/>
        <w:rPr>
          <w:color w:val="000000"/>
          <w:sz w:val="24"/>
          <w:szCs w:val="24"/>
          <w:lang w:val="en-GB"/>
        </w:rPr>
      </w:pPr>
      <w:r>
        <w:rPr>
          <w:color w:val="000000"/>
          <w:sz w:val="24"/>
          <w:szCs w:val="24"/>
          <w:lang w:val="en-GB"/>
        </w:rPr>
        <w:t>Structural instability appears to be an old-fashioned field of research. However, recently several oddities related to instability phenomena at different length scale</w:t>
      </w:r>
      <w:r>
        <w:rPr>
          <w:color w:val="000000"/>
          <w:sz w:val="24"/>
          <w:szCs w:val="24"/>
          <w:lang w:val="en-GB"/>
        </w:rPr>
        <w:t>s</w:t>
      </w:r>
      <w:r>
        <w:rPr>
          <w:color w:val="000000"/>
          <w:sz w:val="24"/>
          <w:szCs w:val="24"/>
          <w:lang w:val="en-GB"/>
        </w:rPr>
        <w:t xml:space="preserve"> have come into focus. For instance, m</w:t>
      </w:r>
      <w:r>
        <w:rPr>
          <w:color w:val="000000"/>
          <w:sz w:val="24"/>
          <w:szCs w:val="24"/>
          <w:lang w:val="en-GB"/>
        </w:rPr>
        <w:t xml:space="preserve">any unusual effects in </w:t>
      </w:r>
      <w:r>
        <w:rPr>
          <w:color w:val="000000"/>
          <w:sz w:val="24"/>
          <w:szCs w:val="24"/>
          <w:lang w:val="en-GB"/>
        </w:rPr>
        <w:t>microstructured</w:t>
      </w:r>
      <w:r>
        <w:rPr>
          <w:color w:val="000000"/>
          <w:sz w:val="24"/>
          <w:szCs w:val="24"/>
          <w:lang w:val="en-GB"/>
        </w:rPr>
        <w:t xml:space="preserve"> materials, i.e. amazing properties of metamaterials</w:t>
      </w:r>
      <w:r w:rsidR="00146804">
        <w:rPr>
          <w:color w:val="000000"/>
          <w:sz w:val="24"/>
          <w:szCs w:val="24"/>
          <w:lang w:val="en-GB"/>
        </w:rPr>
        <w:t>,</w:t>
      </w:r>
      <w:r>
        <w:rPr>
          <w:color w:val="000000"/>
          <w:sz w:val="24"/>
          <w:szCs w:val="24"/>
          <w:lang w:val="en-GB"/>
        </w:rPr>
        <w:t xml:space="preserve"> are caused by micro-instabilities. Typically, buckling is related to compression loading; however, there are many configurations of technical</w:t>
      </w:r>
      <w:r>
        <w:rPr>
          <w:color w:val="000000"/>
          <w:sz w:val="24"/>
          <w:szCs w:val="24"/>
          <w:lang w:val="en-GB"/>
        </w:rPr>
        <w:t xml:space="preserve"> stru</w:t>
      </w:r>
      <w:r>
        <w:rPr>
          <w:color w:val="000000"/>
          <w:sz w:val="24"/>
          <w:szCs w:val="24"/>
          <w:lang w:val="en-GB"/>
        </w:rPr>
        <w:t>ctures</w:t>
      </w:r>
      <w:r>
        <w:rPr>
          <w:color w:val="000000"/>
          <w:sz w:val="24"/>
          <w:szCs w:val="24"/>
          <w:lang w:val="en-GB"/>
        </w:rPr>
        <w:t xml:space="preserve"> or biological</w:t>
      </w:r>
      <w:r>
        <w:rPr>
          <w:color w:val="000000"/>
          <w:sz w:val="24"/>
          <w:szCs w:val="24"/>
          <w:lang w:val="en-GB"/>
        </w:rPr>
        <w:t xml:space="preserve"> </w:t>
      </w:r>
      <w:r>
        <w:rPr>
          <w:color w:val="000000"/>
          <w:sz w:val="24"/>
          <w:szCs w:val="24"/>
          <w:lang w:val="en-GB"/>
        </w:rPr>
        <w:t xml:space="preserve">systems containing structural elements, which undergo or even need instabilities under tensile loading. </w:t>
      </w:r>
    </w:p>
    <w:p w:rsidR="00624E8D" w:rsidRDefault="00246C6A">
      <w:pPr>
        <w:pStyle w:val="Textkrper"/>
        <w:spacing w:before="120" w:after="240" w:line="240" w:lineRule="atLeast"/>
        <w:rPr>
          <w:color w:val="000000"/>
          <w:sz w:val="24"/>
          <w:szCs w:val="24"/>
          <w:lang w:val="en-GB"/>
        </w:rPr>
      </w:pPr>
      <w:r>
        <w:rPr>
          <w:color w:val="000000"/>
          <w:sz w:val="24"/>
          <w:szCs w:val="24"/>
          <w:lang w:val="en-GB"/>
        </w:rPr>
        <w:t>Oddities of the mentioned type can be found in technical and natural sensors, in the design of advanced materials</w:t>
      </w:r>
      <w:r>
        <w:rPr>
          <w:color w:val="000000"/>
          <w:sz w:val="24"/>
          <w:szCs w:val="24"/>
          <w:lang w:val="en-GB"/>
        </w:rPr>
        <w:t xml:space="preserve">, in </w:t>
      </w:r>
      <w:r>
        <w:rPr>
          <w:color w:val="000000"/>
          <w:sz w:val="24"/>
          <w:szCs w:val="24"/>
          <w:lang w:val="en-GB"/>
        </w:rPr>
        <w:t>micro-electro-mechanical systems (</w:t>
      </w:r>
      <w:r>
        <w:rPr>
          <w:color w:val="000000"/>
          <w:sz w:val="24"/>
          <w:szCs w:val="24"/>
          <w:lang w:val="en-GB"/>
        </w:rPr>
        <w:t>MEMS</w:t>
      </w:r>
      <w:r>
        <w:rPr>
          <w:color w:val="000000"/>
          <w:sz w:val="24"/>
          <w:szCs w:val="24"/>
          <w:lang w:val="en-GB"/>
        </w:rPr>
        <w:t>)</w:t>
      </w:r>
      <w:r>
        <w:rPr>
          <w:color w:val="000000"/>
          <w:sz w:val="24"/>
          <w:szCs w:val="24"/>
          <w:lang w:val="en-GB"/>
        </w:rPr>
        <w:t xml:space="preserve"> and in biology (as, e.g., in cell motions).</w:t>
      </w:r>
    </w:p>
    <w:p w:rsidR="00624E8D" w:rsidRDefault="00246C6A">
      <w:pPr>
        <w:pStyle w:val="Textkrper"/>
        <w:spacing w:before="120" w:after="240" w:line="240" w:lineRule="atLeast"/>
        <w:rPr>
          <w:b/>
          <w:bCs/>
          <w:sz w:val="24"/>
        </w:rPr>
      </w:pPr>
      <w:r>
        <w:rPr>
          <w:color w:val="000000"/>
          <w:sz w:val="24"/>
          <w:szCs w:val="24"/>
          <w:lang w:val="en-GB"/>
        </w:rPr>
        <w:t>Submission of abstracts dealing with</w:t>
      </w:r>
      <w:r>
        <w:rPr>
          <w:color w:val="000000"/>
          <w:sz w:val="24"/>
          <w:szCs w:val="24"/>
          <w:lang w:val="en-GB"/>
        </w:rPr>
        <w:t xml:space="preserve"> </w:t>
      </w:r>
      <w:r>
        <w:rPr>
          <w:color w:val="000000"/>
          <w:sz w:val="24"/>
          <w:szCs w:val="24"/>
          <w:lang w:val="en-GB"/>
        </w:rPr>
        <w:t>modelling</w:t>
      </w:r>
      <w:r>
        <w:rPr>
          <w:color w:val="000000"/>
          <w:sz w:val="24"/>
          <w:szCs w:val="24"/>
          <w:lang w:val="en-GB"/>
        </w:rPr>
        <w:t xml:space="preserve"> and</w:t>
      </w:r>
      <w:r>
        <w:rPr>
          <w:color w:val="000000"/>
          <w:sz w:val="24"/>
          <w:szCs w:val="24"/>
          <w:lang w:val="en-GB"/>
        </w:rPr>
        <w:t xml:space="preserve"> computational treatment </w:t>
      </w:r>
      <w:r>
        <w:rPr>
          <w:color w:val="000000"/>
          <w:sz w:val="24"/>
          <w:szCs w:val="24"/>
          <w:lang w:val="en-GB"/>
        </w:rPr>
        <w:t>as well as with</w:t>
      </w:r>
      <w:r>
        <w:rPr>
          <w:color w:val="000000"/>
          <w:sz w:val="24"/>
          <w:szCs w:val="24"/>
          <w:lang w:val="en-GB"/>
        </w:rPr>
        <w:t xml:space="preserve"> applications of such phenomena are most welcome. </w:t>
      </w:r>
    </w:p>
    <w:sectPr w:rsidR="00624E8D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/>
      <w:pgMar w:top="2438" w:right="1418" w:bottom="1617" w:left="1418" w:header="1134" w:footer="113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6C6A" w:rsidRDefault="00246C6A">
      <w:r>
        <w:separator/>
      </w:r>
    </w:p>
  </w:endnote>
  <w:endnote w:type="continuationSeparator" w:id="0">
    <w:p w:rsidR="00246C6A" w:rsidRDefault="00246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E8D" w:rsidRDefault="00146804">
    <w:pPr>
      <w:pStyle w:val="Fu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box 2" o:spid="_x0000_s2049" type="#_x0000_t202" style="position:absolute;margin-left:0;margin-top:.05pt;width:9pt;height:12.7pt;z-index:251658241;visibility:visible;mso-wrap-style:non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" o:allowincell="f" filled="f" stroked="f" strokeweight="1pt">
          <v:textbox style="mso-fit-shape-to-text:t" inset="0,0,0,0">
            <w:txbxContent>
              <w:p w:rsidR="00624E8D" w:rsidRDefault="00246C6A">
                <w:pPr>
                  <w:pStyle w:val="Fuzeile"/>
                  <w:rPr>
                    <w:rStyle w:val="Seitenzahl"/>
                  </w:rPr>
                </w:pPr>
                <w:r>
                  <w:rPr>
                    <w:rStyle w:val="Seitenzahl"/>
                  </w:rPr>
                  <w:fldChar w:fldCharType="begin"/>
                </w:r>
                <w:r>
                  <w:rPr>
                    <w:rStyle w:val="Seitenzahl"/>
                  </w:rPr>
                  <w:instrText xml:space="preserve"> PAGE </w:instrText>
                </w:r>
                <w:r>
                  <w:rPr>
                    <w:rStyle w:val="Seitenzahl"/>
                  </w:rPr>
                  <w:fldChar w:fldCharType="separate"/>
                </w:r>
                <w:r>
                  <w:rPr>
                    <w:rStyle w:val="Seitenzahl"/>
                  </w:rPr>
                  <w:t>1</w:t>
                </w:r>
                <w:r>
                  <w:rPr>
                    <w:rStyle w:val="Seitenzahl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E8D" w:rsidRDefault="00624E8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6C6A" w:rsidRDefault="00246C6A">
      <w:r>
        <w:separator/>
      </w:r>
    </w:p>
  </w:footnote>
  <w:footnote w:type="continuationSeparator" w:id="0">
    <w:p w:rsidR="00246C6A" w:rsidRDefault="00246C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E8D" w:rsidRDefault="00246C6A">
    <w:pPr>
      <w:pStyle w:val="Header2WCCM"/>
    </w:pPr>
    <w:r>
      <w:t>First A. Author, Second B. Author and Third C. Coauthor.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E8D" w:rsidRDefault="00246C6A">
    <w:pPr>
      <w:pStyle w:val="Kopfzeile"/>
      <w:jc w:val="right"/>
      <w:rPr>
        <w:b/>
        <w:sz w:val="18"/>
        <w:szCs w:val="18"/>
        <w:lang w:val="en-US"/>
      </w:rPr>
    </w:pPr>
    <w:r>
      <w:rPr>
        <w:b/>
        <w:sz w:val="18"/>
        <w:szCs w:val="18"/>
        <w:lang w:val="en-GB"/>
      </w:rPr>
      <w:t>8th European Congress on Computational Methods in Applied Sciences and Engineering</w:t>
    </w:r>
    <w:r>
      <w:rPr>
        <w:b/>
        <w:sz w:val="18"/>
        <w:szCs w:val="18"/>
        <w:lang w:val="en-US"/>
      </w:rPr>
      <w:t xml:space="preserve"> (ECCOMA2022)</w:t>
    </w:r>
  </w:p>
  <w:p w:rsidR="00624E8D" w:rsidRDefault="00246C6A">
    <w:pPr>
      <w:pStyle w:val="Kopfzeile"/>
      <w:jc w:val="right"/>
      <w:rPr>
        <w:b/>
        <w:bCs/>
        <w:i/>
        <w:sz w:val="18"/>
        <w:szCs w:val="18"/>
        <w:lang w:val="en-GB"/>
      </w:rPr>
    </w:pPr>
    <w:r>
      <w:rPr>
        <w:b/>
        <w:bCs/>
        <w:i/>
        <w:sz w:val="18"/>
        <w:szCs w:val="18"/>
        <w:lang w:val="en-GB"/>
      </w:rPr>
      <w:t>June 5-9, 2022, Oslo, Norway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F20DD"/>
    <w:multiLevelType w:val="hybridMultilevel"/>
    <w:tmpl w:val="E31E82C4"/>
    <w:name w:val="Numbered list 1"/>
    <w:lvl w:ilvl="0" w:tplc="09EADA0C">
      <w:numFmt w:val="bullet"/>
      <w:lvlText w:val="-"/>
      <w:lvlJc w:val="left"/>
      <w:pPr>
        <w:ind w:left="284" w:firstLine="0"/>
      </w:pPr>
      <w:rPr>
        <w:rFonts w:ascii="Times New Roman" w:eastAsia="Times New Roman" w:hAnsi="Times New Roman" w:cs="Times New Roman"/>
      </w:rPr>
    </w:lvl>
    <w:lvl w:ilvl="1" w:tplc="7CC86760">
      <w:numFmt w:val="bullet"/>
      <w:lvlText w:val="o"/>
      <w:lvlJc w:val="left"/>
      <w:pPr>
        <w:ind w:left="1004" w:firstLine="0"/>
      </w:pPr>
      <w:rPr>
        <w:rFonts w:ascii="Courier New" w:hAnsi="Courier New"/>
      </w:rPr>
    </w:lvl>
    <w:lvl w:ilvl="2" w:tplc="694C059E">
      <w:numFmt w:val="bullet"/>
      <w:lvlText w:val=""/>
      <w:lvlJc w:val="left"/>
      <w:pPr>
        <w:ind w:left="1724" w:firstLine="0"/>
      </w:pPr>
      <w:rPr>
        <w:rFonts w:ascii="Wingdings" w:eastAsia="Wingdings" w:hAnsi="Wingdings" w:cs="Wingdings"/>
      </w:rPr>
    </w:lvl>
    <w:lvl w:ilvl="3" w:tplc="FE1AC716">
      <w:numFmt w:val="bullet"/>
      <w:lvlText w:val=""/>
      <w:lvlJc w:val="left"/>
      <w:pPr>
        <w:ind w:left="2444" w:firstLine="0"/>
      </w:pPr>
      <w:rPr>
        <w:rFonts w:ascii="Symbol" w:hAnsi="Symbol"/>
      </w:rPr>
    </w:lvl>
    <w:lvl w:ilvl="4" w:tplc="0E704C26">
      <w:numFmt w:val="bullet"/>
      <w:lvlText w:val="o"/>
      <w:lvlJc w:val="left"/>
      <w:pPr>
        <w:ind w:left="3164" w:firstLine="0"/>
      </w:pPr>
      <w:rPr>
        <w:rFonts w:ascii="Courier New" w:hAnsi="Courier New"/>
      </w:rPr>
    </w:lvl>
    <w:lvl w:ilvl="5" w:tplc="B534200C">
      <w:numFmt w:val="bullet"/>
      <w:lvlText w:val=""/>
      <w:lvlJc w:val="left"/>
      <w:pPr>
        <w:ind w:left="3884" w:firstLine="0"/>
      </w:pPr>
      <w:rPr>
        <w:rFonts w:ascii="Wingdings" w:eastAsia="Wingdings" w:hAnsi="Wingdings" w:cs="Wingdings"/>
      </w:rPr>
    </w:lvl>
    <w:lvl w:ilvl="6" w:tplc="D96ED348">
      <w:numFmt w:val="bullet"/>
      <w:lvlText w:val=""/>
      <w:lvlJc w:val="left"/>
      <w:pPr>
        <w:ind w:left="4604" w:firstLine="0"/>
      </w:pPr>
      <w:rPr>
        <w:rFonts w:ascii="Symbol" w:hAnsi="Symbol"/>
      </w:rPr>
    </w:lvl>
    <w:lvl w:ilvl="7" w:tplc="30FA363E">
      <w:numFmt w:val="bullet"/>
      <w:lvlText w:val="o"/>
      <w:lvlJc w:val="left"/>
      <w:pPr>
        <w:ind w:left="5324" w:firstLine="0"/>
      </w:pPr>
      <w:rPr>
        <w:rFonts w:ascii="Courier New" w:hAnsi="Courier New"/>
      </w:rPr>
    </w:lvl>
    <w:lvl w:ilvl="8" w:tplc="5428E556">
      <w:numFmt w:val="bullet"/>
      <w:lvlText w:val=""/>
      <w:lvlJc w:val="left"/>
      <w:pPr>
        <w:ind w:left="6044" w:firstLine="0"/>
      </w:pPr>
      <w:rPr>
        <w:rFonts w:ascii="Wingdings" w:eastAsia="Wingdings" w:hAnsi="Wingdings" w:cs="Wingdings"/>
      </w:rPr>
    </w:lvl>
  </w:abstractNum>
  <w:abstractNum w:abstractNumId="1" w15:restartNumberingAfterBreak="0">
    <w:nsid w:val="2CB26D9E"/>
    <w:multiLevelType w:val="singleLevel"/>
    <w:tmpl w:val="446C38F6"/>
    <w:name w:val="Numbered list 6"/>
    <w:lvl w:ilvl="0">
      <w:numFmt w:val="bullet"/>
      <w:lvlText w:val=""/>
      <w:lvlJc w:val="left"/>
      <w:pPr>
        <w:ind w:left="993" w:firstLine="0"/>
      </w:pPr>
      <w:rPr>
        <w:rFonts w:ascii="Symbol" w:hAnsi="Symbol" w:cs="Times New Roman"/>
      </w:rPr>
    </w:lvl>
  </w:abstractNum>
  <w:abstractNum w:abstractNumId="2" w15:restartNumberingAfterBreak="0">
    <w:nsid w:val="31815E53"/>
    <w:multiLevelType w:val="hybridMultilevel"/>
    <w:tmpl w:val="9F4CC0D4"/>
    <w:name w:val="Numbered list 4"/>
    <w:lvl w:ilvl="0" w:tplc="0DD4D0AA">
      <w:numFmt w:val="bullet"/>
      <w:lvlText w:val=""/>
      <w:lvlJc w:val="left"/>
      <w:pPr>
        <w:ind w:left="170" w:firstLine="0"/>
      </w:pPr>
      <w:rPr>
        <w:rFonts w:ascii="Symbol" w:hAnsi="Symbol"/>
      </w:rPr>
    </w:lvl>
    <w:lvl w:ilvl="1" w:tplc="C4D22270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ABDA3C7E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2532666E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1E0CF976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C3F65AA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05BA05F6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FA1CC1A6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A86A8A72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3" w15:restartNumberingAfterBreak="0">
    <w:nsid w:val="41EB1699"/>
    <w:multiLevelType w:val="singleLevel"/>
    <w:tmpl w:val="57F25C0A"/>
    <w:name w:val="Numbered list 3"/>
    <w:lvl w:ilvl="0">
      <w:numFmt w:val="bullet"/>
      <w:lvlText w:val=""/>
      <w:lvlJc w:val="left"/>
      <w:pPr>
        <w:ind w:left="993" w:firstLine="0"/>
      </w:pPr>
      <w:rPr>
        <w:rFonts w:ascii="Symbol" w:hAnsi="Symbol" w:cs="Times New Roman"/>
      </w:rPr>
    </w:lvl>
  </w:abstractNum>
  <w:abstractNum w:abstractNumId="4" w15:restartNumberingAfterBreak="0">
    <w:nsid w:val="528632D3"/>
    <w:multiLevelType w:val="singleLevel"/>
    <w:tmpl w:val="1A8A70B6"/>
    <w:name w:val="Numbered list 7"/>
    <w:lvl w:ilvl="0">
      <w:numFmt w:val="bullet"/>
      <w:lvlText w:val=""/>
      <w:lvlJc w:val="left"/>
      <w:pPr>
        <w:ind w:left="993" w:firstLine="0"/>
      </w:pPr>
      <w:rPr>
        <w:rFonts w:ascii="Symbol" w:hAnsi="Symbol" w:cs="Times New Roman"/>
      </w:rPr>
    </w:lvl>
  </w:abstractNum>
  <w:abstractNum w:abstractNumId="5" w15:restartNumberingAfterBreak="0">
    <w:nsid w:val="58770FFA"/>
    <w:multiLevelType w:val="singleLevel"/>
    <w:tmpl w:val="45C89BA4"/>
    <w:name w:val="Numbered list 2"/>
    <w:lvl w:ilvl="0">
      <w:start w:val="1"/>
      <w:numFmt w:val="decimal"/>
      <w:lvlText w:val="[%1]"/>
      <w:lvlJc w:val="left"/>
      <w:pPr>
        <w:ind w:left="0" w:firstLine="0"/>
      </w:pPr>
      <w:rPr>
        <w:rFonts w:ascii="Times New Roman" w:hAnsi="Times New Roman"/>
        <w:b w:val="0"/>
        <w:sz w:val="22"/>
      </w:rPr>
    </w:lvl>
  </w:abstractNum>
  <w:abstractNum w:abstractNumId="6" w15:restartNumberingAfterBreak="0">
    <w:nsid w:val="66B57997"/>
    <w:multiLevelType w:val="singleLevel"/>
    <w:tmpl w:val="EDD8046E"/>
    <w:name w:val="Numbered list 5"/>
    <w:lvl w:ilvl="0">
      <w:numFmt w:val="bullet"/>
      <w:lvlText w:val=""/>
      <w:lvlJc w:val="left"/>
      <w:pPr>
        <w:ind w:left="993" w:firstLine="0"/>
      </w:pPr>
      <w:rPr>
        <w:rFonts w:ascii="Symbol" w:hAnsi="Symbol" w:cs="Times New Roman"/>
      </w:rPr>
    </w:lvl>
  </w:abstractNum>
  <w:abstractNum w:abstractNumId="7" w15:restartNumberingAfterBreak="0">
    <w:nsid w:val="707A4403"/>
    <w:multiLevelType w:val="hybridMultilevel"/>
    <w:tmpl w:val="E550B786"/>
    <w:lvl w:ilvl="0" w:tplc="1C262154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EACE7564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1040CCA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0BF04D16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C220D4D6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8DBA9F76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061817E4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F29048DC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8DE0427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283"/>
  <w:drawingGridVerticalSpacing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4E8D"/>
    <w:rsid w:val="00146804"/>
    <w:rsid w:val="00246C6A"/>
    <w:rsid w:val="00624E8D"/>
    <w:rsid w:val="008A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B9D80D7"/>
  <w15:docId w15:val="{80AE6C29-1AD3-432A-AD68-2A7799B52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WCCM">
    <w:name w:val="Normal WCCM"/>
    <w:qFormat/>
    <w:pPr>
      <w:widowControl w:val="0"/>
      <w:ind w:firstLine="284"/>
      <w:jc w:val="both"/>
    </w:pPr>
    <w:rPr>
      <w:szCs w:val="24"/>
      <w:lang w:val="en-US"/>
    </w:rPr>
  </w:style>
  <w:style w:type="paragraph" w:customStyle="1" w:styleId="1stTitleWCCM">
    <w:name w:val="1st Title WCCM"/>
    <w:basedOn w:val="NormalWCCM"/>
    <w:qFormat/>
    <w:pPr>
      <w:keepNext/>
      <w:keepLines/>
      <w:tabs>
        <w:tab w:val="left" w:pos="360"/>
      </w:tabs>
      <w:spacing w:before="240" w:after="120"/>
      <w:ind w:firstLine="0"/>
      <w:jc w:val="left"/>
    </w:pPr>
    <w:rPr>
      <w:b/>
      <w:bCs/>
      <w:caps/>
    </w:rPr>
  </w:style>
  <w:style w:type="paragraph" w:customStyle="1" w:styleId="RefTitleWCCM">
    <w:name w:val="Ref Title WCCM"/>
    <w:basedOn w:val="1stTitleWCCM"/>
    <w:qFormat/>
  </w:style>
  <w:style w:type="paragraph" w:customStyle="1" w:styleId="2ndTitleWCCM">
    <w:name w:val="2nd Title WCCM"/>
    <w:basedOn w:val="NormalWCCM"/>
    <w:qFormat/>
    <w:pPr>
      <w:keepNext/>
      <w:keepLines/>
      <w:tabs>
        <w:tab w:val="left" w:pos="426"/>
        <w:tab w:val="left" w:pos="720"/>
      </w:tabs>
      <w:spacing w:before="240" w:after="120"/>
      <w:ind w:firstLine="0"/>
      <w:jc w:val="left"/>
    </w:pPr>
    <w:rPr>
      <w:b/>
      <w:bCs/>
    </w:rPr>
  </w:style>
  <w:style w:type="paragraph" w:customStyle="1" w:styleId="PaperTitleWCCM">
    <w:name w:val="Paper Title WCCM"/>
    <w:basedOn w:val="NormalWCCM"/>
    <w:qFormat/>
    <w:pPr>
      <w:spacing w:after="240"/>
      <w:ind w:firstLine="0"/>
    </w:pPr>
    <w:rPr>
      <w:b/>
      <w:bCs/>
      <w:caps/>
      <w:sz w:val="28"/>
      <w:szCs w:val="28"/>
    </w:rPr>
  </w:style>
  <w:style w:type="paragraph" w:customStyle="1" w:styleId="LiteWCCM">
    <w:name w:val="Lite WCCM"/>
    <w:basedOn w:val="NormalWCCM"/>
    <w:qFormat/>
    <w:pPr>
      <w:tabs>
        <w:tab w:val="left" w:pos="142"/>
      </w:tabs>
      <w:ind w:firstLine="0"/>
      <w:jc w:val="center"/>
    </w:pPr>
    <w:rPr>
      <w:sz w:val="22"/>
      <w:szCs w:val="22"/>
    </w:rPr>
  </w:style>
  <w:style w:type="paragraph" w:customStyle="1" w:styleId="AbstractWCCM">
    <w:name w:val="Abstract WCCM"/>
    <w:basedOn w:val="NormalWCCM"/>
    <w:qFormat/>
    <w:pPr>
      <w:ind w:left="708" w:firstLine="0"/>
    </w:pPr>
  </w:style>
  <w:style w:type="paragraph" w:customStyle="1" w:styleId="Header1WCCM">
    <w:name w:val="Header 1 WCCM"/>
    <w:qFormat/>
    <w:pPr>
      <w:widowControl w:val="0"/>
      <w:jc w:val="right"/>
    </w:pPr>
    <w:rPr>
      <w:sz w:val="16"/>
      <w:szCs w:val="16"/>
      <w:lang w:val="en-US"/>
    </w:rPr>
  </w:style>
  <w:style w:type="paragraph" w:customStyle="1" w:styleId="Header2WCCM">
    <w:name w:val="Header 2 WCCM"/>
    <w:basedOn w:val="Header1WCCM"/>
    <w:qFormat/>
    <w:pPr>
      <w:pBdr>
        <w:top w:val="nil"/>
        <w:left w:val="nil"/>
        <w:bottom w:val="single" w:sz="6" w:space="1" w:color="000000"/>
        <w:right w:val="nil"/>
        <w:between w:val="nil"/>
      </w:pBdr>
      <w:ind w:right="-1"/>
      <w:jc w:val="center"/>
    </w:pPr>
    <w:rPr>
      <w:sz w:val="20"/>
      <w:szCs w:val="20"/>
    </w:rPr>
  </w:style>
  <w:style w:type="paragraph" w:customStyle="1" w:styleId="PgNumberWCCM">
    <w:name w:val="Pg Number WCCM"/>
    <w:basedOn w:val="NormalWCCM"/>
    <w:qFormat/>
    <w:pPr>
      <w:jc w:val="center"/>
    </w:pPr>
  </w:style>
  <w:style w:type="paragraph" w:customStyle="1" w:styleId="ReferenceWCCM">
    <w:name w:val="Reference WCCM"/>
    <w:basedOn w:val="NormalWCCM"/>
    <w:qFormat/>
    <w:pPr>
      <w:tabs>
        <w:tab w:val="left" w:pos="426"/>
      </w:tabs>
      <w:ind w:left="426" w:hanging="426"/>
      <w:jc w:val="left"/>
    </w:pPr>
  </w:style>
  <w:style w:type="paragraph" w:customStyle="1" w:styleId="FigureWCCM">
    <w:name w:val="Figure WCCM"/>
    <w:qFormat/>
    <w:pPr>
      <w:widowControl w:val="0"/>
      <w:spacing w:after="240"/>
      <w:jc w:val="center"/>
    </w:pPr>
    <w:rPr>
      <w:lang w:val="en-US"/>
    </w:rPr>
  </w:style>
  <w:style w:type="paragraph" w:customStyle="1" w:styleId="FiliacinCOMNI">
    <w:name w:val="Filiación.COMNI"/>
    <w:basedOn w:val="Standard"/>
    <w:qFormat/>
    <w:pPr>
      <w:widowControl w:val="0"/>
      <w:tabs>
        <w:tab w:val="left" w:pos="142"/>
      </w:tabs>
      <w:jc w:val="center"/>
    </w:pPr>
    <w:rPr>
      <w:strike/>
      <w:noProof/>
      <w:sz w:val="22"/>
      <w:szCs w:val="22"/>
    </w:rPr>
  </w:style>
  <w:style w:type="paragraph" w:customStyle="1" w:styleId="PieFigoTablaCOMNI">
    <w:name w:val="Pie Fig. o Tabla. COMNI"/>
    <w:basedOn w:val="Standard"/>
    <w:qFormat/>
    <w:pPr>
      <w:widowControl w:val="0"/>
      <w:spacing w:before="120" w:after="240"/>
      <w:ind w:firstLine="284"/>
      <w:jc w:val="center"/>
    </w:pPr>
    <w:rPr>
      <w:strike/>
      <w:noProof/>
      <w:sz w:val="20"/>
    </w:rPr>
  </w:style>
  <w:style w:type="paragraph" w:styleId="Kopfzeile">
    <w:name w:val="header"/>
    <w:basedOn w:val="Standard"/>
    <w:qFormat/>
    <w:pPr>
      <w:tabs>
        <w:tab w:val="center" w:pos="4252"/>
        <w:tab w:val="right" w:pos="8504"/>
      </w:tabs>
    </w:pPr>
  </w:style>
  <w:style w:type="paragraph" w:styleId="Fuzeile">
    <w:name w:val="footer"/>
    <w:basedOn w:val="Standard"/>
    <w:qFormat/>
    <w:pPr>
      <w:tabs>
        <w:tab w:val="center" w:pos="4252"/>
        <w:tab w:val="right" w:pos="8504"/>
      </w:tabs>
    </w:pPr>
  </w:style>
  <w:style w:type="paragraph" w:styleId="Textkrper">
    <w:name w:val="Body Text"/>
    <w:basedOn w:val="Standard"/>
    <w:qFormat/>
    <w:pPr>
      <w:widowControl w:val="0"/>
      <w:jc w:val="both"/>
    </w:pPr>
    <w:rPr>
      <w:noProof/>
      <w:sz w:val="22"/>
      <w:szCs w:val="20"/>
    </w:rPr>
  </w:style>
  <w:style w:type="paragraph" w:customStyle="1" w:styleId="ReferenciaCOMNI">
    <w:name w:val="Referencia. COMNI"/>
    <w:basedOn w:val="Standard"/>
    <w:qFormat/>
    <w:pPr>
      <w:widowControl w:val="0"/>
      <w:tabs>
        <w:tab w:val="left" w:pos="426"/>
      </w:tabs>
      <w:ind w:left="425" w:hanging="425"/>
      <w:jc w:val="both"/>
    </w:pPr>
    <w:rPr>
      <w:noProof/>
      <w:szCs w:val="20"/>
    </w:rPr>
  </w:style>
  <w:style w:type="paragraph" w:styleId="Sprechblasentext">
    <w:name w:val="Balloon Text"/>
    <w:basedOn w:val="Standard"/>
    <w:qFormat/>
    <w:rPr>
      <w:rFonts w:ascii="Tahoma" w:hAnsi="Tahoma" w:cs="Tahoma"/>
      <w:sz w:val="16"/>
      <w:szCs w:val="16"/>
    </w:rPr>
  </w:style>
  <w:style w:type="paragraph" w:customStyle="1" w:styleId="CommentText">
    <w:name w:val="Comment Text"/>
    <w:basedOn w:val="Standard"/>
    <w:qFormat/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qFormat/>
    <w:rPr>
      <w:b/>
      <w:bCs/>
    </w:rPr>
  </w:style>
  <w:style w:type="character" w:styleId="Endnotenzeichen">
    <w:name w:val="endnote reference"/>
    <w:basedOn w:val="Absatz-Standardschriftart"/>
    <w:rPr>
      <w:vertAlign w:val="superscript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character" w:styleId="Seitenzahl">
    <w:name w:val="page number"/>
    <w:basedOn w:val="Absatz-Standardschriftart"/>
  </w:style>
  <w:style w:type="character" w:customStyle="1" w:styleId="NichtaufgelsteErwhnung1">
    <w:name w:val="Nicht aufgelöste Erwähnung1"/>
    <w:basedOn w:val="Absatz-Standardschriftart"/>
    <w:rPr>
      <w:color w:val="605E5C"/>
      <w:shd w:val="clear" w:color="auto" w:fill="E1DFDD"/>
    </w:rPr>
  </w:style>
  <w:style w:type="paragraph" w:styleId="Kommentartext">
    <w:name w:val="annotation text"/>
    <w:basedOn w:val="Standard"/>
    <w:link w:val="KommentartextZchn"/>
    <w:uiPriority w:val="9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</w:style>
  <w:style w:type="character" w:styleId="Kommentarzeichen">
    <w:name w:val="annotation reference"/>
    <w:basedOn w:val="Absatz-Standardschriftart"/>
    <w:uiPriority w:val="9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lsb.tuwien.ac.at/~ra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Franz.rammerstorfer@tuwien.ac.a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ilsb.tuwien.ac.at/~m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t@ilsb.tuwien.ac.a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PREPARE A PAPER FOR THE EUROPEAN CONGRESS ON COMPUTATIONAL METHODS IN APPLIED SCIENCES AND ENGINEERING</dc:title>
  <dc:subject/>
  <dc:creator>forace</dc:creator>
  <cp:keywords/>
  <dc:description/>
  <cp:lastModifiedBy>F. G. Rammerstorfer</cp:lastModifiedBy>
  <cp:revision>6</cp:revision>
  <cp:lastPrinted>2012-05-23T07:35:00Z</cp:lastPrinted>
  <dcterms:created xsi:type="dcterms:W3CDTF">2021-06-24T12:20:00Z</dcterms:created>
  <dcterms:modified xsi:type="dcterms:W3CDTF">2021-06-30T09:18:00Z</dcterms:modified>
</cp:coreProperties>
</file>