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A11A" w14:textId="72000B76" w:rsidR="00F039C5" w:rsidRPr="00F039C5" w:rsidRDefault="006C0D5C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6C0D5C">
        <w:t>Multiphase Flow and non-Newtonian Fluid – Modelling and Applications</w:t>
      </w:r>
    </w:p>
    <w:p w14:paraId="4B3C03CA" w14:textId="4A582399" w:rsidR="000937C2" w:rsidRDefault="00E67903">
      <w:pPr>
        <w:pStyle w:val="PaperTitleWCCM"/>
        <w:jc w:val="center"/>
        <w:rPr>
          <w:sz w:val="24"/>
        </w:rPr>
      </w:pPr>
      <w:r>
        <w:rPr>
          <w:sz w:val="24"/>
        </w:rPr>
        <w:t>Chenfeng li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 </w:t>
      </w:r>
    </w:p>
    <w:p w14:paraId="586A2FB4" w14:textId="3AEE891E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E67903" w:rsidRPr="00E67903">
        <w:t>Faculty of Science and Engineering, Swansea University, United Kingdom</w:t>
      </w:r>
    </w:p>
    <w:p w14:paraId="4492045A" w14:textId="7F6536B4" w:rsidR="000937C2" w:rsidRDefault="002A2AD6">
      <w:pPr>
        <w:pStyle w:val="LiteWCCM"/>
        <w:rPr>
          <w:lang w:val="en-GB"/>
        </w:rPr>
      </w:pPr>
      <w:hyperlink r:id="rId7" w:history="1">
        <w:r w:rsidR="00E67903" w:rsidRPr="00483CF1">
          <w:rPr>
            <w:rStyle w:val="Hyperlink"/>
            <w:lang w:val="en-GB"/>
          </w:rPr>
          <w:t>c.f.li@swansea.ac.uk</w:t>
        </w:r>
      </w:hyperlink>
      <w:r w:rsidR="00E67903">
        <w:rPr>
          <w:lang w:val="en-GB"/>
        </w:rPr>
        <w:t xml:space="preserve">, </w:t>
      </w:r>
      <w:hyperlink r:id="rId8" w:history="1">
        <w:r w:rsidR="00E67903" w:rsidRPr="00483CF1">
          <w:rPr>
            <w:rStyle w:val="Hyperlink"/>
            <w:lang w:val="en-GB"/>
          </w:rPr>
          <w:t>https://www.swansea.ac.uk/staff/engineering/li-c-f/</w:t>
        </w:r>
      </w:hyperlink>
      <w:r w:rsidR="00E67903">
        <w:rPr>
          <w:lang w:val="en-GB"/>
        </w:rPr>
        <w:t xml:space="preserve"> </w:t>
      </w:r>
    </w:p>
    <w:p w14:paraId="30BDDA6C" w14:textId="77777777" w:rsidR="000937C2" w:rsidRDefault="000937C2">
      <w:pPr>
        <w:pStyle w:val="LiteWCCM"/>
        <w:rPr>
          <w:lang w:val="en-GB"/>
        </w:rPr>
      </w:pPr>
    </w:p>
    <w:p w14:paraId="329901A5" w14:textId="30C68770" w:rsidR="000937C2" w:rsidRDefault="00FB23BF" w:rsidP="006C0D5C">
      <w:pPr>
        <w:pStyle w:val="LiteWCCM"/>
        <w:rPr>
          <w:color w:val="000000"/>
          <w:sz w:val="24"/>
        </w:rPr>
      </w:pPr>
      <w:r>
        <w:rPr>
          <w:lang w:val="en-GB"/>
        </w:rPr>
        <w:t xml:space="preserve"> </w:t>
      </w:r>
      <w:r w:rsidR="000937C2" w:rsidRPr="00B401D6">
        <w:rPr>
          <w:b/>
          <w:bCs/>
          <w:color w:val="000000"/>
          <w:sz w:val="24"/>
        </w:rPr>
        <w:t>Key words:</w:t>
      </w:r>
      <w:r w:rsidR="000937C2">
        <w:rPr>
          <w:color w:val="000000"/>
        </w:rPr>
        <w:t xml:space="preserve"> </w:t>
      </w:r>
      <w:r w:rsidR="006C0D5C">
        <w:rPr>
          <w:color w:val="000000"/>
          <w:sz w:val="24"/>
        </w:rPr>
        <w:t>Multiphase Flow, non-Newtonian Fluid, Particle-laden Flow, Numerical Simulation</w:t>
      </w:r>
    </w:p>
    <w:p w14:paraId="32E0E3E5" w14:textId="77777777" w:rsidR="000937C2" w:rsidRDefault="000937C2">
      <w:pPr>
        <w:pStyle w:val="NormalWCCM"/>
        <w:ind w:firstLine="0"/>
      </w:pPr>
    </w:p>
    <w:p w14:paraId="78939092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6178E61" w14:textId="77777777" w:rsidR="0057508F" w:rsidRPr="0057508F" w:rsidRDefault="0057508F" w:rsidP="0057508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 xml:space="preserve">This </w:t>
      </w:r>
      <w:proofErr w:type="gramStart"/>
      <w:r w:rsidRPr="0057508F">
        <w:rPr>
          <w:color w:val="000000"/>
          <w:lang w:val="en-GB"/>
        </w:rPr>
        <w:t>mini-symposium</w:t>
      </w:r>
      <w:proofErr w:type="gramEnd"/>
      <w:r w:rsidRPr="0057508F">
        <w:rPr>
          <w:color w:val="000000"/>
          <w:lang w:val="en-GB"/>
        </w:rPr>
        <w:t xml:space="preserve"> aims to provide a forum for sharing and discussing research works in the general area of multiphase flow and non-Newtonian fluid, especially those inter-disciplinary studies that cross the traditionary boundary between solids and fluids. </w:t>
      </w:r>
    </w:p>
    <w:p w14:paraId="60BE02AB" w14:textId="77777777" w:rsidR="0057508F" w:rsidRPr="0057508F" w:rsidRDefault="0057508F" w:rsidP="0057508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 xml:space="preserve">Many natural and industrial processes involve dynamic motions of both fluids and solids, forming a complex multiphase flow which is often further complicated by non-Newtonian / viscoelastic / viscoplastic behaviours, phase transitions, chemical reactions, and the presence of porous media. </w:t>
      </w:r>
    </w:p>
    <w:p w14:paraId="74793562" w14:textId="77777777" w:rsidR="0057508F" w:rsidRPr="0057508F" w:rsidRDefault="0057508F" w:rsidP="0057508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 xml:space="preserve">Examples include welding and casting, 3D printing, polymer injection moulding, fresh concrete placement, oil and grease lubrication, debris flow, sedimentation, dust storm, and many more. </w:t>
      </w:r>
    </w:p>
    <w:p w14:paraId="6901D394" w14:textId="77777777" w:rsidR="0057508F" w:rsidRPr="0057508F" w:rsidRDefault="0057508F" w:rsidP="0057508F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 xml:space="preserve">This session welcome, but is not limited to, the following topics: </w:t>
      </w:r>
    </w:p>
    <w:p w14:paraId="061ED306" w14:textId="77777777" w:rsidR="0057508F" w:rsidRPr="0057508F" w:rsidRDefault="0057508F" w:rsidP="00575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>Physical and mathematical models of multiphase systems and processes</w:t>
      </w:r>
    </w:p>
    <w:p w14:paraId="67924320" w14:textId="77777777" w:rsidR="0057508F" w:rsidRPr="0057508F" w:rsidRDefault="0057508F" w:rsidP="00575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>Numerical modelling of multiphase flow and non-Newtonian fluids</w:t>
      </w:r>
    </w:p>
    <w:p w14:paraId="71261A6F" w14:textId="77777777" w:rsidR="0057508F" w:rsidRPr="0057508F" w:rsidRDefault="0057508F" w:rsidP="00575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>Computer simulation of complex systems involving multiple fluids and solids</w:t>
      </w:r>
    </w:p>
    <w:p w14:paraId="5DD0FF2C" w14:textId="77777777" w:rsidR="0057508F" w:rsidRPr="0057508F" w:rsidRDefault="0057508F" w:rsidP="00575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>Numerical and experimental studies of materials and processes involving phase transition and/or chemical reaction</w:t>
      </w:r>
    </w:p>
    <w:p w14:paraId="35DA15B9" w14:textId="77777777" w:rsidR="0057508F" w:rsidRPr="0057508F" w:rsidRDefault="0057508F" w:rsidP="005750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57508F">
        <w:rPr>
          <w:color w:val="000000"/>
          <w:lang w:val="en-GB"/>
        </w:rPr>
        <w:t xml:space="preserve">Applied studies that cross the traditional boundary of solids and fluids: 3D printing, injection moulding, concrete placement, debris flow, sandstorm, welding and casting, food processing, glass forming, and others. </w:t>
      </w:r>
    </w:p>
    <w:p w14:paraId="29677C0D" w14:textId="3837F750" w:rsidR="000937C2" w:rsidRPr="0098462A" w:rsidRDefault="000937C2" w:rsidP="0057508F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</w:p>
    <w:sectPr w:rsidR="000937C2" w:rsidRPr="0098462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66FF" w14:textId="77777777" w:rsidR="002A2AD6" w:rsidRDefault="002A2AD6">
      <w:r>
        <w:separator/>
      </w:r>
    </w:p>
  </w:endnote>
  <w:endnote w:type="continuationSeparator" w:id="0">
    <w:p w14:paraId="3457B249" w14:textId="77777777" w:rsidR="002A2AD6" w:rsidRDefault="002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4996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CF342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FA6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91B24F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FA46" w14:textId="77777777" w:rsidR="002A2AD6" w:rsidRDefault="002A2AD6">
      <w:r>
        <w:separator/>
      </w:r>
    </w:p>
  </w:footnote>
  <w:footnote w:type="continuationSeparator" w:id="0">
    <w:p w14:paraId="1A60E633" w14:textId="77777777" w:rsidR="002A2AD6" w:rsidRDefault="002A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26A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B990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67EAB3C9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44"/>
    <w:multiLevelType w:val="hybridMultilevel"/>
    <w:tmpl w:val="F0BE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57F941BF"/>
    <w:multiLevelType w:val="hybridMultilevel"/>
    <w:tmpl w:val="E22A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A2AD6"/>
    <w:rsid w:val="002A6B2B"/>
    <w:rsid w:val="003E6163"/>
    <w:rsid w:val="00415405"/>
    <w:rsid w:val="00555774"/>
    <w:rsid w:val="0057508F"/>
    <w:rsid w:val="005A436A"/>
    <w:rsid w:val="005A6C4F"/>
    <w:rsid w:val="005A7F0E"/>
    <w:rsid w:val="00645FDD"/>
    <w:rsid w:val="00695FA1"/>
    <w:rsid w:val="006B010E"/>
    <w:rsid w:val="006C0D5C"/>
    <w:rsid w:val="007A5B1C"/>
    <w:rsid w:val="007C1C38"/>
    <w:rsid w:val="00820C95"/>
    <w:rsid w:val="009017CD"/>
    <w:rsid w:val="0091061D"/>
    <w:rsid w:val="00952EDD"/>
    <w:rsid w:val="009771D8"/>
    <w:rsid w:val="0098462A"/>
    <w:rsid w:val="00A334C4"/>
    <w:rsid w:val="00B401D6"/>
    <w:rsid w:val="00C0423D"/>
    <w:rsid w:val="00C42322"/>
    <w:rsid w:val="00C93602"/>
    <w:rsid w:val="00CC0C75"/>
    <w:rsid w:val="00CC1B5D"/>
    <w:rsid w:val="00D52305"/>
    <w:rsid w:val="00E154C5"/>
    <w:rsid w:val="00E51C67"/>
    <w:rsid w:val="00E67903"/>
    <w:rsid w:val="00ED6A0A"/>
    <w:rsid w:val="00F039C5"/>
    <w:rsid w:val="00F125E1"/>
    <w:rsid w:val="00F51B3C"/>
    <w:rsid w:val="00FB23BF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2F675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79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ac.uk/staff/engineering/li-c-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f.li@swansea.ac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1791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Li C.F.</cp:lastModifiedBy>
  <cp:revision>19</cp:revision>
  <cp:lastPrinted>2012-05-23T07:35:00Z</cp:lastPrinted>
  <dcterms:created xsi:type="dcterms:W3CDTF">2016-06-02T13:23:00Z</dcterms:created>
  <dcterms:modified xsi:type="dcterms:W3CDTF">2021-06-30T14:55:00Z</dcterms:modified>
</cp:coreProperties>
</file>