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"/>
        <w:ind w:left="364" w:right="347" w:firstLine="0"/>
        <w:jc w:val="center"/>
        <w:rPr>
          <w:b/>
          <w:i/>
          <w:sz w:val="32"/>
        </w:rPr>
      </w:pPr>
      <w:bookmarkStart w:name="PLEASE Forward - CALL FOR PAPERS" w:id="1"/>
      <w:bookmarkEnd w:id="1"/>
      <w:r>
        <w:rPr/>
      </w:r>
      <w:r>
        <w:rPr>
          <w:b/>
          <w:i/>
          <w:sz w:val="32"/>
        </w:rPr>
        <w:t>PLEASE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FORWARD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-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CALL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FOR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PAPERS</w:t>
      </w:r>
    </w:p>
    <w:p>
      <w:pPr>
        <w:pStyle w:val="BodyText"/>
        <w:spacing w:before="1"/>
        <w:rPr>
          <w:b/>
          <w:i/>
        </w:rPr>
      </w:pPr>
    </w:p>
    <w:p>
      <w:pPr>
        <w:pStyle w:val="Heading1"/>
        <w:spacing w:line="780" w:lineRule="atLeast"/>
        <w:ind w:left="397"/>
      </w:pPr>
      <w:r>
        <w:rPr/>
        <w:t>European Community on Computational Methods in Applied Sciences</w:t>
      </w:r>
      <w:r>
        <w:rPr>
          <w:spacing w:val="-70"/>
        </w:rPr>
        <w:t> </w:t>
      </w:r>
      <w:r>
        <w:rPr/>
        <w:t>ECCOMAS</w:t>
      </w:r>
      <w:r>
        <w:rPr>
          <w:spacing w:val="-1"/>
        </w:rPr>
        <w:t> </w:t>
      </w:r>
      <w:r>
        <w:rPr/>
        <w:t>2022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Oslo</w:t>
      </w:r>
      <w:r>
        <w:rPr>
          <w:spacing w:val="-1"/>
        </w:rPr>
        <w:t> </w:t>
      </w:r>
      <w:r>
        <w:rPr/>
        <w:t>05-09</w:t>
      </w:r>
      <w:r>
        <w:rPr>
          <w:spacing w:val="1"/>
        </w:rPr>
        <w:t> </w:t>
      </w:r>
      <w:r>
        <w:rPr/>
        <w:t>June</w:t>
      </w:r>
      <w:r>
        <w:rPr>
          <w:spacing w:val="2"/>
        </w:rPr>
        <w:t> </w:t>
      </w:r>
      <w:r>
        <w:rPr/>
        <w:t>2022</w:t>
      </w:r>
    </w:p>
    <w:p>
      <w:pPr>
        <w:spacing w:before="4"/>
        <w:ind w:left="392" w:right="347" w:firstLine="0"/>
        <w:jc w:val="center"/>
        <w:rPr>
          <w:b/>
          <w:sz w:val="32"/>
        </w:rPr>
      </w:pPr>
      <w:hyperlink r:id="rId5">
        <w:r>
          <w:rPr>
            <w:b/>
            <w:sz w:val="32"/>
          </w:rPr>
          <w:t>http://www.eccomas2022.org/frontal/About.asp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47"/>
        </w:rPr>
      </w:pPr>
    </w:p>
    <w:p>
      <w:pPr>
        <w:pStyle w:val="Heading1"/>
        <w:ind w:left="4221" w:right="0"/>
        <w:jc w:val="left"/>
      </w:pPr>
      <w:r>
        <w:rPr>
          <w:color w:val="FF0000"/>
        </w:rPr>
        <w:t>MINISYMPOSIUM</w:t>
      </w:r>
      <w:r>
        <w:rPr>
          <w:color w:val="FF0000"/>
          <w:spacing w:val="-4"/>
        </w:rPr>
        <w:t> </w:t>
      </w:r>
      <w:r>
        <w:rPr>
          <w:color w:val="FF0000"/>
        </w:rPr>
        <w:t>MS160:</w:t>
      </w: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366" w:right="347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Fluid-Structure Interaction and Structural Health Monitoring of Offshore</w:t>
      </w:r>
      <w:r>
        <w:rPr>
          <w:b/>
          <w:color w:val="FF0000"/>
          <w:spacing w:val="-70"/>
          <w:sz w:val="32"/>
        </w:rPr>
        <w:t> </w:t>
      </w:r>
      <w:r>
        <w:rPr>
          <w:b/>
          <w:color w:val="FF0000"/>
          <w:sz w:val="32"/>
        </w:rPr>
        <w:t>Structures</w:t>
      </w:r>
      <w:r>
        <w:rPr>
          <w:b/>
          <w:color w:val="FF0000"/>
          <w:spacing w:val="1"/>
          <w:sz w:val="32"/>
        </w:rPr>
        <w:t> </w:t>
      </w:r>
      <w:r>
        <w:rPr>
          <w:b/>
          <w:color w:val="FF0000"/>
          <w:sz w:val="32"/>
        </w:rPr>
        <w:t>and</w:t>
      </w:r>
      <w:r>
        <w:rPr>
          <w:b/>
          <w:color w:val="FF0000"/>
          <w:spacing w:val="-2"/>
          <w:sz w:val="32"/>
        </w:rPr>
        <w:t> </w:t>
      </w:r>
      <w:r>
        <w:rPr>
          <w:b/>
          <w:color w:val="FF0000"/>
          <w:sz w:val="32"/>
        </w:rPr>
        <w:t>Mechanical Systems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119" w:right="100" w:firstLine="0"/>
        <w:jc w:val="both"/>
        <w:rPr>
          <w:sz w:val="32"/>
        </w:rPr>
      </w:pPr>
      <w:r>
        <w:rPr>
          <w:sz w:val="32"/>
        </w:rPr>
        <w:t>This</w:t>
      </w:r>
      <w:r>
        <w:rPr>
          <w:spacing w:val="1"/>
          <w:sz w:val="32"/>
        </w:rPr>
        <w:t> </w:t>
      </w:r>
      <w:r>
        <w:rPr>
          <w:sz w:val="32"/>
        </w:rPr>
        <w:t>Minisymposium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1"/>
          <w:sz w:val="32"/>
        </w:rPr>
        <w:t> </w:t>
      </w:r>
      <w:r>
        <w:rPr>
          <w:sz w:val="32"/>
        </w:rPr>
        <w:t>devoted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“</w:t>
      </w:r>
      <w:r>
        <w:rPr>
          <w:i/>
          <w:sz w:val="32"/>
        </w:rPr>
        <w:t>Fluid-Structure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Interaction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and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Structural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Health Monitoring of Offshore Structures and Mechanical Systems</w:t>
      </w:r>
      <w:r>
        <w:rPr>
          <w:sz w:val="32"/>
        </w:rPr>
        <w:t>”. It will combine</w:t>
      </w:r>
      <w:r>
        <w:rPr>
          <w:spacing w:val="-70"/>
          <w:sz w:val="32"/>
        </w:rPr>
        <w:t> </w:t>
      </w:r>
      <w:r>
        <w:rPr>
          <w:sz w:val="32"/>
        </w:rPr>
        <w:t>fundamental</w:t>
      </w:r>
      <w:r>
        <w:rPr>
          <w:spacing w:val="1"/>
          <w:sz w:val="32"/>
        </w:rPr>
        <w:t> </w:t>
      </w:r>
      <w:r>
        <w:rPr>
          <w:sz w:val="32"/>
        </w:rPr>
        <w:t>research</w:t>
      </w:r>
      <w:r>
        <w:rPr>
          <w:spacing w:val="1"/>
          <w:sz w:val="32"/>
        </w:rPr>
        <w:t> </w:t>
      </w:r>
      <w:r>
        <w:rPr>
          <w:sz w:val="32"/>
        </w:rPr>
        <w:t>on</w:t>
      </w:r>
      <w:r>
        <w:rPr>
          <w:spacing w:val="1"/>
          <w:sz w:val="32"/>
        </w:rPr>
        <w:t> </w:t>
      </w:r>
      <w:r>
        <w:rPr>
          <w:sz w:val="32"/>
        </w:rPr>
        <w:t>FSI,</w:t>
      </w:r>
      <w:r>
        <w:rPr>
          <w:spacing w:val="1"/>
          <w:sz w:val="32"/>
        </w:rPr>
        <w:t> </w:t>
      </w:r>
      <w:r>
        <w:rPr>
          <w:sz w:val="32"/>
        </w:rPr>
        <w:t>mechanical</w:t>
      </w:r>
      <w:r>
        <w:rPr>
          <w:spacing w:val="1"/>
          <w:sz w:val="32"/>
        </w:rPr>
        <w:t> </w:t>
      </w:r>
      <w:r>
        <w:rPr>
          <w:sz w:val="32"/>
        </w:rPr>
        <w:t>design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SHM</w:t>
      </w:r>
      <w:r>
        <w:rPr>
          <w:spacing w:val="1"/>
          <w:sz w:val="32"/>
        </w:rPr>
        <w:t> </w:t>
      </w:r>
      <w:r>
        <w:rPr>
          <w:sz w:val="32"/>
        </w:rPr>
        <w:t>with</w:t>
      </w:r>
      <w:r>
        <w:rPr>
          <w:spacing w:val="1"/>
          <w:sz w:val="32"/>
        </w:rPr>
        <w:t> </w:t>
      </w:r>
      <w:r>
        <w:rPr>
          <w:sz w:val="32"/>
        </w:rPr>
        <w:t>engineering</w:t>
      </w:r>
      <w:r>
        <w:rPr>
          <w:spacing w:val="1"/>
          <w:sz w:val="32"/>
        </w:rPr>
        <w:t> </w:t>
      </w:r>
      <w:r>
        <w:rPr>
          <w:sz w:val="32"/>
        </w:rPr>
        <w:t>applications</w:t>
      </w:r>
      <w:r>
        <w:rPr>
          <w:spacing w:val="1"/>
          <w:sz w:val="32"/>
        </w:rPr>
        <w:t> </w:t>
      </w:r>
      <w:r>
        <w:rPr>
          <w:sz w:val="32"/>
        </w:rPr>
        <w:t>on</w:t>
      </w:r>
      <w:r>
        <w:rPr>
          <w:spacing w:val="1"/>
          <w:sz w:val="32"/>
        </w:rPr>
        <w:t> </w:t>
      </w:r>
      <w:r>
        <w:rPr>
          <w:sz w:val="32"/>
        </w:rPr>
        <w:t>oil</w:t>
      </w:r>
      <w:r>
        <w:rPr>
          <w:spacing w:val="1"/>
          <w:sz w:val="32"/>
        </w:rPr>
        <w:t> </w:t>
      </w:r>
      <w:r>
        <w:rPr>
          <w:sz w:val="32"/>
        </w:rPr>
        <w:t>rigs,</w:t>
      </w:r>
      <w:r>
        <w:rPr>
          <w:spacing w:val="1"/>
          <w:sz w:val="32"/>
        </w:rPr>
        <w:t> </w:t>
      </w:r>
      <w:r>
        <w:rPr>
          <w:sz w:val="32"/>
        </w:rPr>
        <w:t>offshore</w:t>
      </w:r>
      <w:r>
        <w:rPr>
          <w:spacing w:val="1"/>
          <w:sz w:val="32"/>
        </w:rPr>
        <w:t> </w:t>
      </w:r>
      <w:r>
        <w:rPr>
          <w:sz w:val="32"/>
        </w:rPr>
        <w:t>wind</w:t>
      </w:r>
      <w:r>
        <w:rPr>
          <w:spacing w:val="1"/>
          <w:sz w:val="32"/>
        </w:rPr>
        <w:t> </w:t>
      </w:r>
      <w:r>
        <w:rPr>
          <w:sz w:val="32"/>
        </w:rPr>
        <w:t>turbines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marine</w:t>
      </w:r>
      <w:r>
        <w:rPr>
          <w:spacing w:val="1"/>
          <w:sz w:val="32"/>
        </w:rPr>
        <w:t> </w:t>
      </w:r>
      <w:r>
        <w:rPr>
          <w:sz w:val="32"/>
        </w:rPr>
        <w:t>energy</w:t>
      </w:r>
      <w:r>
        <w:rPr>
          <w:spacing w:val="1"/>
          <w:sz w:val="32"/>
        </w:rPr>
        <w:t> </w:t>
      </w:r>
      <w:r>
        <w:rPr>
          <w:sz w:val="32"/>
        </w:rPr>
        <w:t>converters,</w:t>
      </w:r>
      <w:r>
        <w:rPr>
          <w:spacing w:val="-71"/>
          <w:sz w:val="32"/>
        </w:rPr>
        <w:t> </w:t>
      </w:r>
      <w:r>
        <w:rPr>
          <w:sz w:val="32"/>
        </w:rPr>
        <w:t>ships, ROVs for inspection of the seabed and the topside of offshore structures,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related</w:t>
      </w:r>
      <w:r>
        <w:rPr>
          <w:spacing w:val="-1"/>
          <w:sz w:val="32"/>
        </w:rPr>
        <w:t> </w:t>
      </w:r>
      <w:r>
        <w:rPr>
          <w:sz w:val="32"/>
        </w:rPr>
        <w:t>structural components.</w:t>
      </w:r>
    </w:p>
    <w:p>
      <w:pPr>
        <w:pStyle w:val="BodyText"/>
        <w:spacing w:line="782" w:lineRule="exact" w:before="70"/>
        <w:ind w:left="2411" w:right="2393"/>
        <w:jc w:val="center"/>
      </w:pPr>
      <w:r>
        <w:rPr/>
        <w:t>Topics of interest include but are not limited to:</w:t>
      </w:r>
      <w:r>
        <w:rPr>
          <w:spacing w:val="-70"/>
        </w:rPr>
        <w:t> </w:t>
      </w:r>
      <w:r>
        <w:rPr/>
        <w:t>Structural</w:t>
      </w:r>
      <w:r>
        <w:rPr>
          <w:spacing w:val="-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FEM</w:t>
      </w:r>
    </w:p>
    <w:p>
      <w:pPr>
        <w:pStyle w:val="BodyText"/>
        <w:spacing w:line="321" w:lineRule="exact"/>
        <w:ind w:left="366" w:right="347"/>
        <w:jc w:val="center"/>
      </w:pPr>
      <w:r>
        <w:rPr/>
        <w:t>Fracture</w:t>
      </w:r>
      <w:r>
        <w:rPr>
          <w:spacing w:val="-3"/>
        </w:rPr>
        <w:t> </w:t>
      </w:r>
      <w:r>
        <w:rPr/>
        <w:t>Mechanics</w:t>
      </w:r>
    </w:p>
    <w:p>
      <w:pPr>
        <w:pStyle w:val="BodyText"/>
        <w:ind w:left="4252" w:right="4233"/>
        <w:jc w:val="center"/>
      </w:pPr>
      <w:r>
        <w:rPr/>
        <w:t>Damage Mechanics</w:t>
      </w:r>
      <w:r>
        <w:rPr>
          <w:spacing w:val="-71"/>
        </w:rPr>
        <w:t> </w:t>
      </w:r>
      <w:r>
        <w:rPr/>
        <w:t>Machine</w:t>
      </w:r>
      <w:r>
        <w:rPr>
          <w:spacing w:val="-3"/>
        </w:rPr>
        <w:t> </w:t>
      </w:r>
      <w:r>
        <w:rPr/>
        <w:t>Learning</w:t>
      </w:r>
    </w:p>
    <w:p>
      <w:pPr>
        <w:pStyle w:val="BodyText"/>
        <w:ind w:left="3643" w:right="3623"/>
        <w:jc w:val="center"/>
      </w:pPr>
      <w:r>
        <w:rPr/>
        <w:t>Structural Health Monitoring</w:t>
      </w:r>
      <w:r>
        <w:rPr>
          <w:spacing w:val="-71"/>
        </w:rPr>
        <w:t> </w:t>
      </w:r>
      <w:r>
        <w:rPr/>
        <w:t>Structural Dynamics</w:t>
      </w:r>
      <w:r>
        <w:rPr>
          <w:spacing w:val="1"/>
        </w:rPr>
        <w:t> </w:t>
      </w:r>
      <w:r>
        <w:rPr/>
        <w:t>Mechanical Vibrations</w:t>
      </w:r>
      <w:r>
        <w:rPr>
          <w:spacing w:val="1"/>
        </w:rPr>
        <w:t> </w:t>
      </w:r>
      <w:r>
        <w:rPr/>
        <w:t>Machine</w:t>
      </w:r>
      <w:r>
        <w:rPr>
          <w:spacing w:val="-2"/>
        </w:rPr>
        <w:t> </w:t>
      </w:r>
      <w:r>
        <w:rPr/>
        <w:t>Design</w:t>
      </w:r>
    </w:p>
    <w:p>
      <w:pPr>
        <w:pStyle w:val="BodyText"/>
        <w:spacing w:before="1"/>
        <w:ind w:left="368" w:right="347"/>
        <w:jc w:val="center"/>
      </w:pPr>
      <w:r>
        <w:rPr/>
        <w:t>CFD</w:t>
      </w:r>
      <w:r>
        <w:rPr>
          <w:spacing w:val="-2"/>
        </w:rPr>
        <w:t> </w:t>
      </w:r>
      <w:r>
        <w:rPr/>
        <w:t>modelling</w:t>
      </w:r>
    </w:p>
    <w:p>
      <w:pPr>
        <w:pStyle w:val="BodyText"/>
        <w:ind w:left="2411" w:right="2389"/>
        <w:jc w:val="center"/>
      </w:pPr>
      <w:r>
        <w:rPr/>
        <w:t>Wave,</w:t>
      </w:r>
      <w:r>
        <w:rPr>
          <w:spacing w:val="-4"/>
        </w:rPr>
        <w:t> </w:t>
      </w:r>
      <w:r>
        <w:rPr/>
        <w:t>Wind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Soil-Structure</w:t>
      </w:r>
      <w:r>
        <w:rPr>
          <w:spacing w:val="-4"/>
        </w:rPr>
        <w:t> </w:t>
      </w:r>
      <w:r>
        <w:rPr/>
        <w:t>interaction</w:t>
      </w:r>
      <w:r>
        <w:rPr>
          <w:spacing w:val="-69"/>
        </w:rPr>
        <w:t> </w:t>
      </w:r>
      <w:r>
        <w:rPr/>
        <w:t>Anisotropic</w:t>
      </w:r>
      <w:r>
        <w:rPr>
          <w:spacing w:val="-2"/>
        </w:rPr>
        <w:t> </w:t>
      </w:r>
      <w:r>
        <w:rPr/>
        <w:t>Materials</w:t>
      </w:r>
    </w:p>
    <w:p>
      <w:pPr>
        <w:pStyle w:val="BodyText"/>
        <w:spacing w:before="2"/>
        <w:ind w:left="3043" w:right="3021" w:firstLine="1233"/>
      </w:pPr>
      <w:r>
        <w:rPr/>
        <w:t>Subsea Technology</w:t>
      </w:r>
      <w:r>
        <w:rPr>
          <w:spacing w:val="1"/>
        </w:rPr>
        <w:t> </w:t>
      </w:r>
      <w:r>
        <w:rPr/>
        <w:t>Pipelines,</w:t>
      </w:r>
      <w:r>
        <w:rPr>
          <w:spacing w:val="-4"/>
        </w:rPr>
        <w:t> </w:t>
      </w:r>
      <w:r>
        <w:rPr/>
        <w:t>Risers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Mooring</w:t>
      </w:r>
      <w:r>
        <w:rPr>
          <w:spacing w:val="-2"/>
        </w:rPr>
        <w:t> </w:t>
      </w:r>
      <w:r>
        <w:rPr/>
        <w:t>systems</w:t>
      </w:r>
    </w:p>
    <w:p>
      <w:pPr>
        <w:spacing w:after="0"/>
        <w:sectPr>
          <w:type w:val="continuous"/>
          <w:pgSz w:w="12240" w:h="15840"/>
          <w:pgMar w:top="560" w:bottom="280" w:left="600" w:right="620"/>
        </w:sectPr>
      </w:pPr>
    </w:p>
    <w:p>
      <w:pPr>
        <w:pStyle w:val="BodyText"/>
        <w:spacing w:before="5"/>
        <w:ind w:left="120"/>
      </w:pPr>
      <w:r>
        <w:rPr/>
        <w:t>We</w:t>
      </w:r>
      <w:r>
        <w:rPr>
          <w:spacing w:val="22"/>
        </w:rPr>
        <w:t> </w:t>
      </w:r>
      <w:r>
        <w:rPr/>
        <w:t>are</w:t>
      </w:r>
      <w:r>
        <w:rPr>
          <w:spacing w:val="22"/>
        </w:rPr>
        <w:t> </w:t>
      </w:r>
      <w:r>
        <w:rPr/>
        <w:t>primarily</w:t>
      </w:r>
      <w:r>
        <w:rPr>
          <w:spacing w:val="21"/>
        </w:rPr>
        <w:t> </w:t>
      </w:r>
      <w:r>
        <w:rPr/>
        <w:t>interested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original</w:t>
      </w:r>
      <w:r>
        <w:rPr>
          <w:spacing w:val="21"/>
        </w:rPr>
        <w:t> </w:t>
      </w:r>
      <w:r>
        <w:rPr/>
        <w:t>research</w:t>
      </w:r>
      <w:r>
        <w:rPr>
          <w:spacing w:val="23"/>
        </w:rPr>
        <w:t> </w:t>
      </w:r>
      <w:r>
        <w:rPr/>
        <w:t>papers</w:t>
      </w:r>
      <w:r>
        <w:rPr>
          <w:spacing w:val="24"/>
        </w:rPr>
        <w:t> </w:t>
      </w:r>
      <w:r>
        <w:rPr/>
        <w:t>containing</w:t>
      </w:r>
      <w:r>
        <w:rPr>
          <w:spacing w:val="21"/>
        </w:rPr>
        <w:t> </w:t>
      </w:r>
      <w:r>
        <w:rPr/>
        <w:t>novel</w:t>
      </w:r>
      <w:r>
        <w:rPr>
          <w:spacing w:val="25"/>
        </w:rPr>
        <w:t> </w:t>
      </w:r>
      <w:r>
        <w:rPr/>
        <w:t>methods</w:t>
      </w:r>
      <w:r>
        <w:rPr>
          <w:spacing w:val="-70"/>
        </w:rPr>
        <w:t> </w:t>
      </w:r>
      <w:r>
        <w:rPr/>
        <w:t>and</w:t>
      </w:r>
      <w:r>
        <w:rPr>
          <w:spacing w:val="-2"/>
        </w:rPr>
        <w:t> </w:t>
      </w:r>
      <w:r>
        <w:rPr/>
        <w:t>engineering applications.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left="363"/>
      </w:pPr>
      <w:r>
        <w:rPr/>
        <w:t>Important</w:t>
      </w:r>
      <w:r>
        <w:rPr>
          <w:spacing w:val="-5"/>
        </w:rPr>
        <w:t> </w:t>
      </w:r>
      <w:r>
        <w:rPr/>
        <w:t>Dates: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67" w:right="347"/>
        <w:jc w:val="center"/>
      </w:pPr>
      <w:r>
        <w:rPr/>
        <w:t>Call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Abstracts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opening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abstract</w:t>
      </w:r>
      <w:r>
        <w:rPr>
          <w:spacing w:val="-1"/>
        </w:rPr>
        <w:t> </w:t>
      </w:r>
      <w:r>
        <w:rPr/>
        <w:t>Submission:</w:t>
      </w:r>
      <w:r>
        <w:rPr>
          <w:spacing w:val="46"/>
        </w:rPr>
        <w:t> </w:t>
      </w:r>
      <w:r>
        <w:rPr/>
        <w:t>22</w:t>
      </w:r>
      <w:r>
        <w:rPr>
          <w:spacing w:val="-2"/>
        </w:rPr>
        <w:t> </w:t>
      </w:r>
      <w:r>
        <w:rPr/>
        <w:t>October</w:t>
      </w:r>
      <w:r>
        <w:rPr>
          <w:spacing w:val="-1"/>
        </w:rPr>
        <w:t> </w:t>
      </w:r>
      <w:r>
        <w:rPr/>
        <w:t>2021</w:t>
      </w:r>
      <w:r>
        <w:rPr>
          <w:spacing w:val="-70"/>
        </w:rPr>
        <w:t> </w:t>
      </w:r>
      <w:r>
        <w:rPr/>
        <w:t>Deadline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abstracts</w:t>
      </w:r>
      <w:r>
        <w:rPr>
          <w:spacing w:val="-2"/>
        </w:rPr>
        <w:t> </w:t>
      </w:r>
      <w:r>
        <w:rPr/>
        <w:t>submission:</w:t>
      </w:r>
      <w:r>
        <w:rPr>
          <w:spacing w:val="1"/>
        </w:rPr>
        <w:t> </w:t>
      </w:r>
      <w:r>
        <w:rPr/>
        <w:t>10th</w:t>
      </w:r>
      <w:r>
        <w:rPr>
          <w:spacing w:val="-1"/>
        </w:rPr>
        <w:t> </w:t>
      </w:r>
      <w:r>
        <w:rPr/>
        <w:t>December 202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</w:pPr>
      <w:r>
        <w:rPr/>
        <w:t>Venue: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ind w:left="362" w:right="347"/>
        <w:jc w:val="center"/>
      </w:pPr>
      <w:r>
        <w:rPr/>
        <w:t>Norway</w:t>
      </w:r>
      <w:r>
        <w:rPr>
          <w:spacing w:val="-4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Center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Oslo</w:t>
      </w:r>
    </w:p>
    <w:p>
      <w:pPr>
        <w:pStyle w:val="BodyText"/>
        <w:spacing w:before="1"/>
        <w:ind w:left="364" w:right="347"/>
        <w:jc w:val="center"/>
      </w:pPr>
      <w:r>
        <w:rPr/>
        <w:t>Information:</w:t>
      </w:r>
      <w:r>
        <w:rPr>
          <w:spacing w:val="-12"/>
        </w:rPr>
        <w:t> </w:t>
      </w:r>
      <w:hyperlink r:id="rId6">
        <w:r>
          <w:rPr/>
          <w:t>http://www.eccomas2022.org/frontal/Venue.asp</w:t>
        </w:r>
      </w:hyperlink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</w:pPr>
      <w:r>
        <w:rPr/>
        <w:t>Manuscript</w:t>
      </w:r>
      <w:r>
        <w:rPr>
          <w:spacing w:val="-5"/>
        </w:rPr>
        <w:t> </w:t>
      </w:r>
      <w:r>
        <w:rPr/>
        <w:t>Submission</w:t>
      </w:r>
      <w:r>
        <w:rPr>
          <w:spacing w:val="-6"/>
        </w:rPr>
        <w:t> </w:t>
      </w:r>
      <w:r>
        <w:rPr/>
        <w:t>Information: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ind w:left="300" w:right="277"/>
        <w:jc w:val="center"/>
      </w:pPr>
      <w:r>
        <w:rPr/>
        <w:t>Abstracts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Manuscripts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via</w:t>
      </w:r>
      <w:r>
        <w:rPr>
          <w:spacing w:val="-2"/>
        </w:rPr>
        <w:t> </w:t>
      </w:r>
      <w:r>
        <w:rPr/>
        <w:t>email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Minisymposium</w:t>
      </w:r>
      <w:r>
        <w:rPr>
          <w:spacing w:val="-69"/>
        </w:rPr>
        <w:t> </w:t>
      </w:r>
      <w:r>
        <w:rPr/>
        <w:t>organizers:</w:t>
      </w:r>
    </w:p>
    <w:p>
      <w:pPr>
        <w:pStyle w:val="BodyText"/>
        <w:spacing w:before="2"/>
      </w:pPr>
    </w:p>
    <w:p>
      <w:pPr>
        <w:pStyle w:val="BodyText"/>
        <w:ind w:left="2363" w:right="2341" w:hanging="5"/>
        <w:jc w:val="center"/>
      </w:pPr>
      <w:r>
        <w:rPr/>
        <w:t>Dimitrios Pavlou: </w:t>
      </w:r>
      <w:hyperlink r:id="rId7">
        <w:r>
          <w:rPr/>
          <w:t>dimitrios.g.pavlou@uis.no</w:t>
        </w:r>
      </w:hyperlink>
      <w:r>
        <w:rPr>
          <w:spacing w:val="1"/>
        </w:rPr>
        <w:t> </w:t>
      </w:r>
      <w:r>
        <w:rPr/>
        <w:t>George Lampeas: </w:t>
      </w:r>
      <w:hyperlink r:id="rId8">
        <w:r>
          <w:rPr/>
          <w:t>labeas@mech.upatras.gr</w:t>
        </w:r>
      </w:hyperlink>
      <w:r>
        <w:rPr>
          <w:spacing w:val="1"/>
        </w:rPr>
        <w:t> </w:t>
      </w:r>
      <w:r>
        <w:rPr/>
        <w:t>Pantelis Nikolakopoulos: </w:t>
      </w:r>
      <w:hyperlink r:id="rId9">
        <w:r>
          <w:rPr/>
          <w:t>pnikolakop@upatras.gr</w:t>
        </w:r>
      </w:hyperlink>
      <w:r>
        <w:rPr>
          <w:spacing w:val="-70"/>
        </w:rPr>
        <w:t> </w:t>
      </w:r>
      <w:r>
        <w:rPr/>
        <w:t>Sudath</w:t>
      </w:r>
      <w:r>
        <w:rPr>
          <w:spacing w:val="-4"/>
        </w:rPr>
        <w:t> </w:t>
      </w:r>
      <w:r>
        <w:rPr/>
        <w:t>Siriwardane:</w:t>
      </w:r>
      <w:r>
        <w:rPr>
          <w:spacing w:val="-2"/>
        </w:rPr>
        <w:t> </w:t>
      </w:r>
      <w:hyperlink r:id="rId10">
        <w:r>
          <w:rPr/>
          <w:t>sasc.siriwardane@uis.no</w:t>
        </w:r>
      </w:hyperlink>
    </w:p>
    <w:p>
      <w:pPr>
        <w:pStyle w:val="BodyText"/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436" w:right="347"/>
        <w:jc w:val="center"/>
      </w:pPr>
      <w:r>
        <w:rPr/>
        <w:t>All</w:t>
      </w:r>
      <w:r>
        <w:rPr>
          <w:spacing w:val="-3"/>
        </w:rPr>
        <w:t> </w:t>
      </w:r>
      <w:r>
        <w:rPr/>
        <w:t>papers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peer-reviewed.</w:t>
      </w:r>
      <w:r>
        <w:rPr>
          <w:spacing w:val="-3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manuscripts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69"/>
        </w:rPr>
        <w:t> </w:t>
      </w:r>
      <w:r>
        <w:rPr/>
        <w:t>published</w:t>
      </w:r>
      <w:r>
        <w:rPr>
          <w:spacing w:val="-3"/>
        </w:rPr>
        <w:t> </w:t>
      </w:r>
      <w:r>
        <w:rPr/>
        <w:t>previously,</w:t>
      </w:r>
      <w:r>
        <w:rPr>
          <w:spacing w:val="-3"/>
        </w:rPr>
        <w:t> </w:t>
      </w:r>
      <w:r>
        <w:rPr/>
        <w:t>nor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under consideration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publication</w:t>
      </w:r>
      <w:r>
        <w:rPr>
          <w:spacing w:val="-3"/>
        </w:rPr>
        <w:t> </w:t>
      </w:r>
      <w:r>
        <w:rPr/>
        <w:t>elsewhere.</w:t>
      </w:r>
    </w:p>
    <w:sectPr>
      <w:pgSz w:w="12240" w:h="15840"/>
      <w:pgMar w:top="9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1" w:right="347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ccomas2022.org/frontal/About.asp" TargetMode="External"/><Relationship Id="rId6" Type="http://schemas.openxmlformats.org/officeDocument/2006/relationships/hyperlink" Target="http://www.eccomas2022.org/frontal/Venue.asp" TargetMode="External"/><Relationship Id="rId7" Type="http://schemas.openxmlformats.org/officeDocument/2006/relationships/hyperlink" Target="mailto:dimitrios.g.pavlou@uis.no" TargetMode="External"/><Relationship Id="rId8" Type="http://schemas.openxmlformats.org/officeDocument/2006/relationships/hyperlink" Target="mailto:labeas@mech.upatras.gr" TargetMode="External"/><Relationship Id="rId9" Type="http://schemas.openxmlformats.org/officeDocument/2006/relationships/hyperlink" Target="mailto:pnikolakop@upatras.gr" TargetMode="External"/><Relationship Id="rId10" Type="http://schemas.openxmlformats.org/officeDocument/2006/relationships/hyperlink" Target="mailto:sasc.siriwardane@uis.n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</dc:creator>
  <dc:title>PROPOSAL FOR SPECIAL ISSUE OF CACIE</dc:title>
  <dcterms:created xsi:type="dcterms:W3CDTF">2022-01-10T08:11:13Z</dcterms:created>
  <dcterms:modified xsi:type="dcterms:W3CDTF">2022-01-10T08:11:13Z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2022-01-10T00:00:00Z</vt:filetime>
  </property>
</Properties>
</file>